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9C762F" w14:textId="3DAB2AEC" w:rsidR="00325F95" w:rsidRPr="00CC67C4" w:rsidRDefault="00B33989" w:rsidP="00325F95">
      <w:pPr>
        <w:pStyle w:val="Prembulo"/>
        <w:spacing w:before="0" w:after="0" w:line="240" w:lineRule="auto"/>
        <w:ind w:left="0" w:right="-170"/>
        <w:jc w:val="left"/>
        <w:rPr>
          <w:rFonts w:asciiTheme="majorHAnsi" w:hAnsiTheme="majorHAnsi" w:cstheme="majorHAnsi"/>
          <w:b/>
          <w:sz w:val="18"/>
          <w:szCs w:val="18"/>
        </w:rPr>
      </w:pPr>
      <w:r>
        <w:rPr>
          <w:rFonts w:asciiTheme="majorHAnsi" w:hAnsiTheme="majorHAnsi" w:cstheme="majorHAnsi"/>
          <w:b/>
          <w:sz w:val="18"/>
          <w:szCs w:val="18"/>
        </w:rPr>
        <w:t xml:space="preserve">MINUTA </w:t>
      </w:r>
      <w:r w:rsidR="00325F95" w:rsidRPr="00CC67C4">
        <w:rPr>
          <w:rFonts w:asciiTheme="majorHAnsi" w:hAnsiTheme="majorHAnsi" w:cstheme="majorHAnsi"/>
          <w:b/>
          <w:sz w:val="18"/>
          <w:szCs w:val="18"/>
        </w:rPr>
        <w:t xml:space="preserve">CONTRATO ADMINISTRATIVO Nº </w:t>
      </w:r>
      <w:r w:rsidR="00452D43">
        <w:rPr>
          <w:rFonts w:asciiTheme="majorHAnsi" w:hAnsiTheme="majorHAnsi" w:cstheme="majorHAnsi"/>
          <w:b/>
          <w:sz w:val="18"/>
          <w:szCs w:val="18"/>
        </w:rPr>
        <w:t>XXXX</w:t>
      </w:r>
      <w:r w:rsidR="00325F95" w:rsidRPr="00CC67C4">
        <w:rPr>
          <w:rFonts w:asciiTheme="majorHAnsi" w:hAnsiTheme="majorHAnsi" w:cstheme="majorHAnsi"/>
          <w:b/>
          <w:sz w:val="18"/>
          <w:szCs w:val="18"/>
        </w:rPr>
        <w:t>/2024</w:t>
      </w:r>
    </w:p>
    <w:p w14:paraId="706EC934" w14:textId="77777777" w:rsidR="00325F95" w:rsidRPr="00CC67C4" w:rsidRDefault="00325F95" w:rsidP="00325F95">
      <w:pPr>
        <w:jc w:val="both"/>
        <w:rPr>
          <w:rFonts w:asciiTheme="majorHAnsi" w:eastAsia="Arial" w:hAnsiTheme="majorHAnsi" w:cstheme="majorHAnsi"/>
          <w:b/>
          <w:bCs/>
          <w:i/>
          <w:iCs/>
          <w:color w:val="FF0000"/>
          <w:sz w:val="18"/>
          <w:szCs w:val="18"/>
        </w:rPr>
      </w:pPr>
    </w:p>
    <w:p w14:paraId="6529D1D0" w14:textId="77777777" w:rsidR="00325F95" w:rsidRPr="00CC67C4" w:rsidRDefault="00325F95" w:rsidP="00325F95">
      <w:pPr>
        <w:jc w:val="both"/>
        <w:rPr>
          <w:rFonts w:asciiTheme="majorHAnsi" w:eastAsia="Arial" w:hAnsiTheme="majorHAnsi" w:cstheme="majorHAnsi"/>
          <w:b/>
          <w:bCs/>
          <w:i/>
          <w:iCs/>
          <w:sz w:val="18"/>
          <w:szCs w:val="18"/>
        </w:rPr>
      </w:pPr>
      <w:r w:rsidRPr="00CC67C4">
        <w:rPr>
          <w:rFonts w:asciiTheme="majorHAnsi" w:eastAsia="Arial" w:hAnsiTheme="majorHAnsi" w:cstheme="majorHAnsi"/>
          <w:b/>
          <w:bCs/>
          <w:i/>
          <w:iCs/>
          <w:sz w:val="18"/>
          <w:szCs w:val="18"/>
        </w:rPr>
        <w:t>PREÂMBULO - DAS PARTES</w:t>
      </w:r>
    </w:p>
    <w:p w14:paraId="10631792" w14:textId="77777777" w:rsidR="00325F95" w:rsidRPr="00CC67C4" w:rsidRDefault="00325F95" w:rsidP="00325F95">
      <w:pPr>
        <w:jc w:val="both"/>
        <w:rPr>
          <w:rFonts w:asciiTheme="majorHAnsi" w:eastAsia="Arial" w:hAnsiTheme="majorHAnsi" w:cstheme="majorHAnsi"/>
          <w:b/>
          <w:bCs/>
          <w:i/>
          <w:iCs/>
          <w:sz w:val="18"/>
          <w:szCs w:val="18"/>
        </w:rPr>
      </w:pPr>
    </w:p>
    <w:p w14:paraId="448BEAF2" w14:textId="77777777" w:rsidR="00325F95" w:rsidRPr="00CC67C4" w:rsidRDefault="00325F95" w:rsidP="00325F95">
      <w:pPr>
        <w:jc w:val="both"/>
        <w:rPr>
          <w:rFonts w:asciiTheme="majorHAnsi" w:eastAsia="Arial" w:hAnsiTheme="majorHAnsi" w:cstheme="majorHAnsi"/>
          <w:b/>
          <w:bCs/>
          <w:i/>
          <w:iCs/>
          <w:sz w:val="18"/>
          <w:szCs w:val="18"/>
        </w:rPr>
      </w:pPr>
      <w:r w:rsidRPr="00CC67C4">
        <w:rPr>
          <w:rFonts w:asciiTheme="majorHAnsi" w:eastAsia="Arial" w:hAnsiTheme="majorHAnsi" w:cstheme="majorHAnsi"/>
          <w:b/>
          <w:bCs/>
          <w:i/>
          <w:iCs/>
          <w:sz w:val="18"/>
          <w:szCs w:val="18"/>
        </w:rPr>
        <w:t>1. CONTRATANTE:</w:t>
      </w:r>
    </w:p>
    <w:p w14:paraId="46C11484" w14:textId="63CBADFF" w:rsidR="00325F95" w:rsidRPr="00CC67C4" w:rsidRDefault="00325F95" w:rsidP="00325F95">
      <w:pPr>
        <w:jc w:val="both"/>
        <w:rPr>
          <w:rFonts w:asciiTheme="majorHAnsi" w:eastAsia="Arial" w:hAnsiTheme="majorHAnsi" w:cstheme="majorHAnsi"/>
          <w:i/>
          <w:iCs/>
          <w:sz w:val="18"/>
          <w:szCs w:val="18"/>
        </w:rPr>
      </w:pPr>
      <w:r w:rsidRPr="00325F95">
        <w:rPr>
          <w:rFonts w:asciiTheme="majorHAnsi" w:eastAsia="Arial" w:hAnsiTheme="majorHAnsi" w:cstheme="majorHAnsi"/>
          <w:i/>
          <w:iCs/>
          <w:sz w:val="18"/>
          <w:szCs w:val="18"/>
        </w:rPr>
        <w:t>o MUNIC</w:t>
      </w:r>
      <w:r w:rsidRPr="00325F95">
        <w:rPr>
          <w:rFonts w:asciiTheme="majorHAnsi" w:eastAsia="Arial" w:hAnsiTheme="majorHAnsi" w:cstheme="majorHAnsi" w:hint="eastAsia"/>
          <w:i/>
          <w:iCs/>
          <w:sz w:val="18"/>
          <w:szCs w:val="18"/>
        </w:rPr>
        <w:t>Í</w:t>
      </w:r>
      <w:r w:rsidRPr="00325F95">
        <w:rPr>
          <w:rFonts w:asciiTheme="majorHAnsi" w:eastAsia="Arial" w:hAnsiTheme="majorHAnsi" w:cstheme="majorHAnsi"/>
          <w:i/>
          <w:iCs/>
          <w:sz w:val="18"/>
          <w:szCs w:val="18"/>
        </w:rPr>
        <w:t>PIO DE MONTE CASTELO, pessoa jur</w:t>
      </w:r>
      <w:r w:rsidRPr="00325F95">
        <w:rPr>
          <w:rFonts w:asciiTheme="majorHAnsi" w:eastAsia="Arial" w:hAnsiTheme="majorHAnsi" w:cstheme="majorHAnsi" w:hint="eastAsia"/>
          <w:i/>
          <w:iCs/>
          <w:sz w:val="18"/>
          <w:szCs w:val="18"/>
        </w:rPr>
        <w:t>í</w:t>
      </w:r>
      <w:r w:rsidRPr="00325F95">
        <w:rPr>
          <w:rFonts w:asciiTheme="majorHAnsi" w:eastAsia="Arial" w:hAnsiTheme="majorHAnsi" w:cstheme="majorHAnsi"/>
          <w:i/>
          <w:iCs/>
          <w:sz w:val="18"/>
          <w:szCs w:val="18"/>
        </w:rPr>
        <w:t>dica de direito p</w:t>
      </w:r>
      <w:r w:rsidRPr="00325F95">
        <w:rPr>
          <w:rFonts w:asciiTheme="majorHAnsi" w:eastAsia="Arial" w:hAnsiTheme="majorHAnsi" w:cstheme="majorHAnsi" w:hint="eastAsia"/>
          <w:i/>
          <w:iCs/>
          <w:sz w:val="18"/>
          <w:szCs w:val="18"/>
        </w:rPr>
        <w:t>ú</w:t>
      </w:r>
      <w:r w:rsidRPr="00325F95">
        <w:rPr>
          <w:rFonts w:asciiTheme="majorHAnsi" w:eastAsia="Arial" w:hAnsiTheme="majorHAnsi" w:cstheme="majorHAnsi"/>
          <w:i/>
          <w:iCs/>
          <w:sz w:val="18"/>
          <w:szCs w:val="18"/>
        </w:rPr>
        <w:t>blico interno, com sede administrativa na Rua Alfredo Becker, 385, Centro, Monte Castelo - SC, inscrito no CNPJ sob n</w:t>
      </w:r>
      <w:r w:rsidRPr="00325F95">
        <w:rPr>
          <w:rFonts w:asciiTheme="majorHAnsi" w:eastAsia="Arial" w:hAnsiTheme="majorHAnsi" w:cstheme="majorHAnsi" w:hint="eastAsia"/>
          <w:i/>
          <w:iCs/>
          <w:sz w:val="18"/>
          <w:szCs w:val="18"/>
        </w:rPr>
        <w:t>º</w:t>
      </w:r>
      <w:r w:rsidRPr="00325F95">
        <w:rPr>
          <w:rFonts w:asciiTheme="majorHAnsi" w:eastAsia="Arial" w:hAnsiTheme="majorHAnsi" w:cstheme="majorHAnsi"/>
          <w:i/>
          <w:iCs/>
          <w:sz w:val="18"/>
          <w:szCs w:val="18"/>
        </w:rPr>
        <w:t xml:space="preserve"> 83.102.525/0001-65, neste ato representado pelo(a) Prefeito(a) JEAN CARLO MEDEIROS DE SOUZA; </w:t>
      </w:r>
    </w:p>
    <w:p w14:paraId="783CD42E" w14:textId="77777777" w:rsidR="00325F95" w:rsidRPr="00CC67C4" w:rsidRDefault="00325F95" w:rsidP="00325F95">
      <w:pPr>
        <w:jc w:val="both"/>
        <w:rPr>
          <w:rFonts w:asciiTheme="majorHAnsi" w:eastAsia="Arial" w:hAnsiTheme="majorHAnsi" w:cstheme="majorHAnsi"/>
          <w:i/>
          <w:iCs/>
          <w:sz w:val="18"/>
          <w:szCs w:val="18"/>
        </w:rPr>
      </w:pPr>
    </w:p>
    <w:p w14:paraId="50A4ECCF" w14:textId="77777777" w:rsidR="00325F95" w:rsidRPr="00CC67C4" w:rsidRDefault="00325F95" w:rsidP="00325F95">
      <w:pPr>
        <w:jc w:val="both"/>
        <w:rPr>
          <w:rFonts w:asciiTheme="majorHAnsi" w:eastAsia="Arial" w:hAnsiTheme="majorHAnsi" w:cstheme="majorHAnsi"/>
          <w:b/>
          <w:bCs/>
          <w:i/>
          <w:iCs/>
          <w:sz w:val="18"/>
          <w:szCs w:val="18"/>
        </w:rPr>
      </w:pPr>
      <w:r w:rsidRPr="00CC67C4">
        <w:rPr>
          <w:rFonts w:asciiTheme="majorHAnsi" w:eastAsia="Arial" w:hAnsiTheme="majorHAnsi" w:cstheme="majorHAnsi"/>
          <w:b/>
          <w:bCs/>
          <w:i/>
          <w:iCs/>
          <w:sz w:val="18"/>
          <w:szCs w:val="18"/>
        </w:rPr>
        <w:t>2. CONTRATADA:</w:t>
      </w:r>
    </w:p>
    <w:p w14:paraId="621DA407" w14:textId="3A949F70" w:rsidR="00325F95" w:rsidRPr="00CC67C4" w:rsidRDefault="00325F95" w:rsidP="00325F95">
      <w:pPr>
        <w:jc w:val="both"/>
        <w:rPr>
          <w:rFonts w:asciiTheme="majorHAnsi" w:eastAsia="Arial" w:hAnsiTheme="majorHAnsi" w:cstheme="majorHAnsi"/>
          <w:i/>
          <w:iCs/>
          <w:sz w:val="18"/>
          <w:szCs w:val="18"/>
        </w:rPr>
      </w:pPr>
      <w:r w:rsidRPr="00CC67C4">
        <w:rPr>
          <w:rFonts w:asciiTheme="majorHAnsi" w:eastAsia="Arial" w:hAnsiTheme="majorHAnsi" w:cstheme="majorHAnsi"/>
          <w:i/>
          <w:iCs/>
          <w:sz w:val="18"/>
          <w:szCs w:val="18"/>
        </w:rPr>
        <w:t xml:space="preserve">A empresa </w:t>
      </w:r>
      <w:r w:rsidR="00452D43">
        <w:rPr>
          <w:rFonts w:asciiTheme="majorHAnsi" w:eastAsia="Arial" w:hAnsiTheme="majorHAnsi" w:cstheme="majorHAnsi"/>
          <w:i/>
          <w:iCs/>
          <w:sz w:val="18"/>
          <w:szCs w:val="18"/>
        </w:rPr>
        <w:t>_____________________</w:t>
      </w:r>
      <w:r w:rsidRPr="00CC67C4">
        <w:rPr>
          <w:rFonts w:asciiTheme="majorHAnsi" w:eastAsia="Arial" w:hAnsiTheme="majorHAnsi" w:cstheme="majorHAnsi"/>
          <w:i/>
          <w:iCs/>
          <w:sz w:val="18"/>
          <w:szCs w:val="18"/>
        </w:rPr>
        <w:t xml:space="preserve">, pessoa jurídica de direito privado, com sede administrativa na Rua </w:t>
      </w:r>
      <w:r w:rsidR="00452D43">
        <w:rPr>
          <w:rFonts w:asciiTheme="majorHAnsi" w:eastAsia="Arial" w:hAnsiTheme="majorHAnsi" w:cstheme="majorHAnsi"/>
          <w:i/>
          <w:iCs/>
          <w:sz w:val="18"/>
          <w:szCs w:val="18"/>
        </w:rPr>
        <w:t>_____________</w:t>
      </w:r>
      <w:r w:rsidRPr="00CC67C4">
        <w:rPr>
          <w:rFonts w:asciiTheme="majorHAnsi" w:eastAsia="Arial" w:hAnsiTheme="majorHAnsi" w:cstheme="majorHAnsi"/>
          <w:i/>
          <w:iCs/>
          <w:sz w:val="18"/>
          <w:szCs w:val="18"/>
        </w:rPr>
        <w:t xml:space="preserve">, n° </w:t>
      </w:r>
      <w:r w:rsidR="00452D43">
        <w:rPr>
          <w:rFonts w:asciiTheme="majorHAnsi" w:eastAsia="Arial" w:hAnsiTheme="majorHAnsi" w:cstheme="majorHAnsi"/>
          <w:i/>
          <w:iCs/>
          <w:sz w:val="18"/>
          <w:szCs w:val="18"/>
        </w:rPr>
        <w:t>_______________</w:t>
      </w:r>
      <w:r w:rsidRPr="00CC67C4">
        <w:rPr>
          <w:rFonts w:asciiTheme="majorHAnsi" w:eastAsia="Arial" w:hAnsiTheme="majorHAnsi" w:cstheme="majorHAnsi"/>
          <w:i/>
          <w:iCs/>
          <w:sz w:val="18"/>
          <w:szCs w:val="18"/>
        </w:rPr>
        <w:t xml:space="preserve">, </w:t>
      </w:r>
      <w:r w:rsidR="00452D43">
        <w:rPr>
          <w:rFonts w:asciiTheme="majorHAnsi" w:eastAsia="Arial" w:hAnsiTheme="majorHAnsi" w:cstheme="majorHAnsi"/>
          <w:i/>
          <w:iCs/>
          <w:sz w:val="18"/>
          <w:szCs w:val="18"/>
        </w:rPr>
        <w:t>B</w:t>
      </w:r>
      <w:r w:rsidRPr="00CC67C4">
        <w:rPr>
          <w:rFonts w:asciiTheme="majorHAnsi" w:eastAsia="Arial" w:hAnsiTheme="majorHAnsi" w:cstheme="majorHAnsi"/>
          <w:i/>
          <w:iCs/>
          <w:sz w:val="18"/>
          <w:szCs w:val="18"/>
        </w:rPr>
        <w:t xml:space="preserve">airro </w:t>
      </w:r>
      <w:r w:rsidR="00452D43">
        <w:rPr>
          <w:rFonts w:asciiTheme="majorHAnsi" w:eastAsia="Arial" w:hAnsiTheme="majorHAnsi" w:cstheme="majorHAnsi"/>
          <w:i/>
          <w:iCs/>
          <w:sz w:val="18"/>
          <w:szCs w:val="18"/>
        </w:rPr>
        <w:t>______________</w:t>
      </w:r>
      <w:r w:rsidRPr="00CC67C4">
        <w:rPr>
          <w:rFonts w:asciiTheme="majorHAnsi" w:eastAsia="Arial" w:hAnsiTheme="majorHAnsi" w:cstheme="majorHAnsi"/>
          <w:i/>
          <w:iCs/>
          <w:sz w:val="18"/>
          <w:szCs w:val="18"/>
        </w:rPr>
        <w:t xml:space="preserve">, </w:t>
      </w:r>
      <w:r w:rsidR="00452D43">
        <w:rPr>
          <w:rFonts w:asciiTheme="majorHAnsi" w:eastAsia="Arial" w:hAnsiTheme="majorHAnsi" w:cstheme="majorHAnsi"/>
          <w:i/>
          <w:iCs/>
          <w:sz w:val="18"/>
          <w:szCs w:val="18"/>
        </w:rPr>
        <w:t>na cidade de ______________</w:t>
      </w:r>
      <w:r w:rsidRPr="00CC67C4">
        <w:rPr>
          <w:rFonts w:asciiTheme="majorHAnsi" w:eastAsia="Arial" w:hAnsiTheme="majorHAnsi" w:cstheme="majorHAnsi"/>
          <w:i/>
          <w:iCs/>
          <w:sz w:val="18"/>
          <w:szCs w:val="18"/>
        </w:rPr>
        <w:t xml:space="preserve">, inscrita no CNPJ sob n.º </w:t>
      </w:r>
      <w:r w:rsidR="00452D43">
        <w:rPr>
          <w:rFonts w:asciiTheme="majorHAnsi" w:eastAsia="Arial" w:hAnsiTheme="majorHAnsi" w:cstheme="majorHAnsi"/>
          <w:i/>
          <w:iCs/>
          <w:sz w:val="18"/>
          <w:szCs w:val="18"/>
        </w:rPr>
        <w:t>___________________,</w:t>
      </w:r>
      <w:r w:rsidRPr="00CC67C4">
        <w:rPr>
          <w:rFonts w:asciiTheme="majorHAnsi" w:eastAsia="Arial" w:hAnsiTheme="majorHAnsi" w:cstheme="majorHAnsi"/>
          <w:i/>
          <w:iCs/>
          <w:sz w:val="18"/>
          <w:szCs w:val="18"/>
        </w:rPr>
        <w:t xml:space="preserve"> neste ato representada </w:t>
      </w:r>
      <w:r w:rsidR="00452D43">
        <w:rPr>
          <w:rFonts w:asciiTheme="majorHAnsi" w:eastAsia="Arial" w:hAnsiTheme="majorHAnsi" w:cstheme="majorHAnsi"/>
          <w:i/>
          <w:iCs/>
          <w:sz w:val="18"/>
          <w:szCs w:val="18"/>
        </w:rPr>
        <w:t>pelo senhor(a)</w:t>
      </w:r>
      <w:r w:rsidRPr="00CC67C4">
        <w:rPr>
          <w:rFonts w:asciiTheme="majorHAnsi" w:eastAsia="Arial" w:hAnsiTheme="majorHAnsi" w:cstheme="majorHAnsi"/>
          <w:i/>
          <w:iCs/>
          <w:sz w:val="18"/>
          <w:szCs w:val="18"/>
        </w:rPr>
        <w:t xml:space="preserve"> </w:t>
      </w:r>
      <w:r w:rsidR="00452D43">
        <w:rPr>
          <w:rFonts w:asciiTheme="majorHAnsi" w:eastAsia="Arial" w:hAnsiTheme="majorHAnsi" w:cstheme="majorHAnsi"/>
          <w:i/>
          <w:iCs/>
          <w:sz w:val="18"/>
          <w:szCs w:val="18"/>
        </w:rPr>
        <w:t>______________</w:t>
      </w:r>
      <w:r w:rsidRPr="00CC67C4">
        <w:rPr>
          <w:rFonts w:asciiTheme="majorHAnsi" w:eastAsia="Arial" w:hAnsiTheme="majorHAnsi" w:cstheme="majorHAnsi"/>
          <w:i/>
          <w:iCs/>
          <w:sz w:val="18"/>
          <w:szCs w:val="18"/>
        </w:rPr>
        <w:t xml:space="preserve">, brasileiro, residente e domiciliado na cidade de </w:t>
      </w:r>
      <w:r w:rsidR="00523BEB">
        <w:rPr>
          <w:rFonts w:asciiTheme="majorHAnsi" w:eastAsia="Arial" w:hAnsiTheme="majorHAnsi" w:cstheme="majorHAnsi"/>
          <w:i/>
          <w:iCs/>
          <w:sz w:val="18"/>
          <w:szCs w:val="18"/>
        </w:rPr>
        <w:t>________________</w:t>
      </w:r>
      <w:r w:rsidRPr="00CC67C4">
        <w:rPr>
          <w:rFonts w:asciiTheme="majorHAnsi" w:eastAsia="Arial" w:hAnsiTheme="majorHAnsi" w:cstheme="majorHAnsi"/>
          <w:i/>
          <w:iCs/>
          <w:sz w:val="18"/>
          <w:szCs w:val="18"/>
        </w:rPr>
        <w:t>/</w:t>
      </w:r>
      <w:r w:rsidR="00523BEB">
        <w:rPr>
          <w:rFonts w:asciiTheme="majorHAnsi" w:eastAsia="Arial" w:hAnsiTheme="majorHAnsi" w:cstheme="majorHAnsi"/>
          <w:i/>
          <w:iCs/>
          <w:sz w:val="18"/>
          <w:szCs w:val="18"/>
        </w:rPr>
        <w:t>__</w:t>
      </w:r>
      <w:r w:rsidRPr="00CC67C4">
        <w:rPr>
          <w:rFonts w:asciiTheme="majorHAnsi" w:eastAsia="Arial" w:hAnsiTheme="majorHAnsi" w:cstheme="majorHAnsi"/>
          <w:i/>
          <w:iCs/>
          <w:sz w:val="18"/>
          <w:szCs w:val="18"/>
        </w:rPr>
        <w:t xml:space="preserve">, portador do CPF n° </w:t>
      </w:r>
      <w:r w:rsidR="00523BEB">
        <w:rPr>
          <w:rFonts w:asciiTheme="majorHAnsi" w:eastAsia="Arial" w:hAnsiTheme="majorHAnsi" w:cstheme="majorHAnsi"/>
          <w:i/>
          <w:iCs/>
          <w:sz w:val="18"/>
          <w:szCs w:val="18"/>
        </w:rPr>
        <w:t>__________________</w:t>
      </w:r>
      <w:r w:rsidRPr="00CC67C4">
        <w:rPr>
          <w:rFonts w:asciiTheme="majorHAnsi" w:eastAsia="Arial" w:hAnsiTheme="majorHAnsi" w:cstheme="majorHAnsi"/>
          <w:i/>
          <w:iCs/>
          <w:sz w:val="18"/>
          <w:szCs w:val="18"/>
        </w:rPr>
        <w:t>.</w:t>
      </w:r>
    </w:p>
    <w:p w14:paraId="262A90CA" w14:textId="77777777" w:rsidR="00325F95" w:rsidRPr="00CC67C4" w:rsidRDefault="00325F95" w:rsidP="00325F95">
      <w:pPr>
        <w:jc w:val="both"/>
        <w:rPr>
          <w:rFonts w:asciiTheme="majorHAnsi" w:eastAsia="Arial" w:hAnsiTheme="majorHAnsi" w:cstheme="majorHAnsi"/>
          <w:sz w:val="18"/>
          <w:szCs w:val="18"/>
        </w:rPr>
      </w:pPr>
    </w:p>
    <w:p w14:paraId="4A014C9B" w14:textId="08DEA8C3" w:rsidR="00325F95" w:rsidRPr="00CC67C4" w:rsidRDefault="00325F95" w:rsidP="00325F95">
      <w:pPr>
        <w:jc w:val="both"/>
        <w:rPr>
          <w:rFonts w:asciiTheme="majorHAnsi" w:eastAsia="Arial" w:hAnsiTheme="majorHAnsi" w:cstheme="majorHAnsi"/>
          <w:sz w:val="18"/>
          <w:szCs w:val="18"/>
        </w:rPr>
      </w:pPr>
      <w:r w:rsidRPr="00CC67C4">
        <w:rPr>
          <w:rFonts w:asciiTheme="majorHAnsi" w:eastAsia="Arial" w:hAnsiTheme="majorHAnsi" w:cstheme="majorHAnsi"/>
          <w:sz w:val="18"/>
          <w:szCs w:val="18"/>
        </w:rPr>
        <w:t xml:space="preserve">Tendo em vista o que consta no Processo nº </w:t>
      </w:r>
      <w:r w:rsidR="00523BEB">
        <w:rPr>
          <w:rFonts w:asciiTheme="majorHAnsi" w:eastAsia="Arial" w:hAnsiTheme="majorHAnsi" w:cstheme="majorHAnsi"/>
          <w:sz w:val="18"/>
          <w:szCs w:val="18"/>
        </w:rPr>
        <w:t>XXX</w:t>
      </w:r>
      <w:r w:rsidRPr="00CC67C4">
        <w:rPr>
          <w:rFonts w:asciiTheme="majorHAnsi" w:eastAsia="Arial" w:hAnsiTheme="majorHAnsi" w:cstheme="majorHAnsi"/>
          <w:sz w:val="18"/>
          <w:szCs w:val="18"/>
        </w:rPr>
        <w:t>/2024</w:t>
      </w:r>
      <w:r w:rsidRPr="00CC67C4">
        <w:rPr>
          <w:rFonts w:asciiTheme="majorHAnsi" w:eastAsia="Arial" w:hAnsiTheme="majorHAnsi" w:cstheme="majorHAnsi"/>
          <w:color w:val="FF0000"/>
          <w:sz w:val="18"/>
          <w:szCs w:val="18"/>
        </w:rPr>
        <w:t xml:space="preserve"> </w:t>
      </w:r>
      <w:r w:rsidRPr="00CC67C4">
        <w:rPr>
          <w:rFonts w:asciiTheme="majorHAnsi" w:eastAsia="Arial" w:hAnsiTheme="majorHAnsi" w:cstheme="majorHAnsi"/>
          <w:sz w:val="18"/>
          <w:szCs w:val="18"/>
        </w:rPr>
        <w:t xml:space="preserve">e em observância às disposições da Lei nº 14.133, de 1º de abril de 2021, e demais legislação aplicável, resolvem celebrar o presente Termo de Contrato, decorrente </w:t>
      </w:r>
      <w:r w:rsidRPr="00CC67C4">
        <w:rPr>
          <w:rStyle w:val="normaltextrun"/>
          <w:rFonts w:asciiTheme="majorHAnsi" w:hAnsiTheme="majorHAnsi" w:cstheme="majorHAnsi"/>
          <w:i/>
          <w:iCs/>
          <w:sz w:val="18"/>
          <w:szCs w:val="18"/>
          <w:bdr w:val="none" w:sz="0" w:space="0" w:color="auto" w:frame="1"/>
        </w:rPr>
        <w:t xml:space="preserve">da </w:t>
      </w:r>
      <w:proofErr w:type="spellStart"/>
      <w:r w:rsidR="00953C40">
        <w:rPr>
          <w:rStyle w:val="normaltextrun"/>
          <w:rFonts w:asciiTheme="majorHAnsi" w:hAnsiTheme="majorHAnsi" w:cstheme="majorHAnsi"/>
          <w:i/>
          <w:iCs/>
          <w:sz w:val="18"/>
          <w:szCs w:val="18"/>
          <w:bdr w:val="none" w:sz="0" w:space="0" w:color="auto" w:frame="1"/>
        </w:rPr>
        <w:t>xxxxxxxxxxxxx</w:t>
      </w:r>
      <w:proofErr w:type="spellEnd"/>
      <w:r w:rsidR="00953C40">
        <w:rPr>
          <w:rStyle w:val="normaltextrun"/>
          <w:rFonts w:asciiTheme="majorHAnsi" w:hAnsiTheme="majorHAnsi" w:cstheme="majorHAnsi"/>
          <w:i/>
          <w:iCs/>
          <w:sz w:val="18"/>
          <w:szCs w:val="18"/>
          <w:bdr w:val="none" w:sz="0" w:space="0" w:color="auto" w:frame="1"/>
        </w:rPr>
        <w:t xml:space="preserve"> </w:t>
      </w:r>
      <w:r w:rsidRPr="00CC67C4">
        <w:rPr>
          <w:rStyle w:val="normaltextrun"/>
          <w:rFonts w:asciiTheme="majorHAnsi" w:hAnsiTheme="majorHAnsi" w:cstheme="majorHAnsi"/>
          <w:i/>
          <w:iCs/>
          <w:sz w:val="18"/>
          <w:szCs w:val="18"/>
          <w:bdr w:val="none" w:sz="0" w:space="0" w:color="auto" w:frame="1"/>
        </w:rPr>
        <w:t xml:space="preserve"> N. </w:t>
      </w:r>
      <w:r w:rsidR="00523BEB">
        <w:rPr>
          <w:rStyle w:val="normaltextrun"/>
          <w:rFonts w:asciiTheme="majorHAnsi" w:hAnsiTheme="majorHAnsi" w:cstheme="majorHAnsi"/>
          <w:i/>
          <w:iCs/>
          <w:sz w:val="18"/>
          <w:szCs w:val="18"/>
          <w:bdr w:val="none" w:sz="0" w:space="0" w:color="auto" w:frame="1"/>
        </w:rPr>
        <w:t>XXX</w:t>
      </w:r>
      <w:r w:rsidRPr="00CC67C4">
        <w:rPr>
          <w:rStyle w:val="normaltextrun"/>
          <w:rFonts w:asciiTheme="majorHAnsi" w:hAnsiTheme="majorHAnsi" w:cstheme="majorHAnsi"/>
          <w:i/>
          <w:iCs/>
          <w:sz w:val="18"/>
          <w:szCs w:val="18"/>
          <w:bdr w:val="none" w:sz="0" w:space="0" w:color="auto" w:frame="1"/>
        </w:rPr>
        <w:t>-2004</w:t>
      </w:r>
      <w:r w:rsidRPr="00CC67C4">
        <w:rPr>
          <w:rFonts w:asciiTheme="majorHAnsi" w:eastAsia="Arial" w:hAnsiTheme="majorHAnsi" w:cstheme="majorHAnsi"/>
          <w:sz w:val="18"/>
          <w:szCs w:val="18"/>
        </w:rPr>
        <w:t xml:space="preserve"> mediante as cláusulas e condições a seguir enunciadas.</w:t>
      </w:r>
    </w:p>
    <w:p w14:paraId="2EE4AB21" w14:textId="77777777" w:rsidR="00325F95" w:rsidRPr="00CC67C4" w:rsidRDefault="00325F95" w:rsidP="00325F95">
      <w:pPr>
        <w:jc w:val="both"/>
        <w:rPr>
          <w:rFonts w:asciiTheme="majorHAnsi" w:eastAsia="Arial" w:hAnsiTheme="majorHAnsi" w:cstheme="majorHAnsi"/>
          <w:sz w:val="18"/>
          <w:szCs w:val="18"/>
        </w:rPr>
      </w:pPr>
    </w:p>
    <w:p w14:paraId="1585DC25" w14:textId="77777777" w:rsidR="00325F95" w:rsidRPr="00CC67C4" w:rsidRDefault="00325F95" w:rsidP="00325F95">
      <w:pPr>
        <w:jc w:val="both"/>
        <w:rPr>
          <w:rFonts w:asciiTheme="majorHAnsi" w:eastAsia="Arial" w:hAnsiTheme="majorHAnsi" w:cstheme="majorHAnsi"/>
          <w:sz w:val="18"/>
          <w:szCs w:val="18"/>
        </w:rPr>
      </w:pPr>
    </w:p>
    <w:p w14:paraId="4B5B3209" w14:textId="77777777" w:rsidR="00325F95" w:rsidRPr="00CC67C4" w:rsidRDefault="00325F95" w:rsidP="00325F95">
      <w:pPr>
        <w:pStyle w:val="Nivel01"/>
        <w:numPr>
          <w:ilvl w:val="0"/>
          <w:numId w:val="2"/>
        </w:numPr>
        <w:spacing w:before="0"/>
        <w:ind w:left="0" w:firstLine="0"/>
        <w:jc w:val="center"/>
        <w:rPr>
          <w:rFonts w:asciiTheme="majorHAnsi" w:hAnsiTheme="majorHAnsi" w:cstheme="majorHAnsi"/>
          <w:color w:val="FFFFFF" w:themeColor="background1"/>
          <w:sz w:val="18"/>
          <w:szCs w:val="18"/>
        </w:rPr>
      </w:pPr>
      <w:r w:rsidRPr="00CC67C4">
        <w:rPr>
          <w:rFonts w:asciiTheme="majorHAnsi" w:hAnsiTheme="majorHAnsi" w:cstheme="majorHAnsi"/>
          <w:sz w:val="18"/>
          <w:szCs w:val="18"/>
        </w:rPr>
        <w:t>CLÁUSULA PRIMEIRA – OBJETO (</w:t>
      </w:r>
      <w:hyperlink r:id="rId8" w:anchor="art92" w:history="1">
        <w:r w:rsidRPr="00CC67C4">
          <w:rPr>
            <w:rStyle w:val="Hyperlink"/>
            <w:rFonts w:asciiTheme="majorHAnsi" w:hAnsiTheme="majorHAnsi" w:cstheme="majorHAnsi"/>
            <w:sz w:val="18"/>
            <w:szCs w:val="18"/>
          </w:rPr>
          <w:t>art. 92, I e II</w:t>
        </w:r>
      </w:hyperlink>
      <w:r w:rsidRPr="00CC67C4">
        <w:rPr>
          <w:rFonts w:asciiTheme="majorHAnsi" w:hAnsiTheme="majorHAnsi" w:cstheme="majorHAnsi"/>
          <w:sz w:val="18"/>
          <w:szCs w:val="18"/>
        </w:rPr>
        <w:t>)</w:t>
      </w:r>
    </w:p>
    <w:p w14:paraId="049B5EC3" w14:textId="3C332910" w:rsidR="00325F95" w:rsidRPr="00CC67C4" w:rsidRDefault="00325F95" w:rsidP="00325F95">
      <w:pPr>
        <w:pStyle w:val="Nivel2"/>
        <w:spacing w:before="0" w:after="0" w:line="240" w:lineRule="auto"/>
        <w:ind w:left="0" w:firstLine="709"/>
        <w:rPr>
          <w:rFonts w:asciiTheme="majorHAnsi" w:hAnsiTheme="majorHAnsi" w:cstheme="majorHAnsi"/>
          <w:sz w:val="18"/>
          <w:szCs w:val="18"/>
        </w:rPr>
      </w:pPr>
      <w:r w:rsidRPr="00CC67C4">
        <w:rPr>
          <w:rFonts w:asciiTheme="majorHAnsi" w:hAnsiTheme="majorHAnsi" w:cstheme="majorHAnsi"/>
          <w:sz w:val="18"/>
          <w:szCs w:val="18"/>
        </w:rPr>
        <w:t xml:space="preserve">O objeto do presente instrumento é a contratação de </w:t>
      </w:r>
      <w:r>
        <w:rPr>
          <w:rFonts w:asciiTheme="majorHAnsi" w:hAnsiTheme="majorHAnsi" w:cstheme="majorHAnsi"/>
          <w:sz w:val="18"/>
          <w:szCs w:val="18"/>
        </w:rPr>
        <w:t>---------------------------------------------------------------------</w:t>
      </w:r>
      <w:r w:rsidRPr="00CC67C4">
        <w:rPr>
          <w:rFonts w:asciiTheme="majorHAnsi" w:hAnsiTheme="majorHAnsi" w:cstheme="majorHAnsi"/>
          <w:sz w:val="18"/>
          <w:szCs w:val="18"/>
        </w:rPr>
        <w:t>, nas condições estabelecidas no Termo de Referência.</w:t>
      </w:r>
    </w:p>
    <w:p w14:paraId="321C13B4" w14:textId="61DEB5DA" w:rsidR="003043EE" w:rsidRDefault="00325F95" w:rsidP="003043EE">
      <w:pPr>
        <w:pStyle w:val="Nivel2"/>
        <w:spacing w:before="0" w:after="0" w:line="240" w:lineRule="auto"/>
        <w:ind w:left="0" w:firstLine="709"/>
        <w:rPr>
          <w:rFonts w:asciiTheme="majorHAnsi" w:hAnsiTheme="majorHAnsi" w:cstheme="majorHAnsi"/>
          <w:sz w:val="18"/>
          <w:szCs w:val="18"/>
        </w:rPr>
      </w:pPr>
      <w:r w:rsidRPr="00CC67C4">
        <w:rPr>
          <w:rFonts w:asciiTheme="majorHAnsi" w:hAnsiTheme="majorHAnsi" w:cstheme="majorHAnsi"/>
          <w:sz w:val="18"/>
          <w:szCs w:val="18"/>
        </w:rPr>
        <w:t>Objeto da contratação:</w:t>
      </w:r>
    </w:p>
    <w:p w14:paraId="4AAF3A4D" w14:textId="77777777" w:rsidR="007878AC" w:rsidRDefault="007878AC" w:rsidP="007878AC">
      <w:pPr>
        <w:pStyle w:val="Nivel2"/>
        <w:numPr>
          <w:ilvl w:val="0"/>
          <w:numId w:val="0"/>
        </w:numPr>
        <w:spacing w:before="0" w:after="0" w:line="240" w:lineRule="auto"/>
        <w:ind w:left="709"/>
        <w:rPr>
          <w:rFonts w:asciiTheme="majorHAnsi" w:hAnsiTheme="majorHAnsi" w:cstheme="majorHAnsi"/>
          <w:sz w:val="18"/>
          <w:szCs w:val="18"/>
        </w:rPr>
      </w:pPr>
    </w:p>
    <w:p w14:paraId="39CFA48F" w14:textId="5BEAF4BE" w:rsidR="007878AC" w:rsidRPr="003043EE" w:rsidRDefault="007878AC" w:rsidP="007878AC">
      <w:pPr>
        <w:pStyle w:val="Nivel2"/>
        <w:numPr>
          <w:ilvl w:val="0"/>
          <w:numId w:val="0"/>
        </w:numPr>
        <w:spacing w:before="0" w:after="0" w:line="240" w:lineRule="auto"/>
        <w:ind w:left="709"/>
        <w:rPr>
          <w:rFonts w:asciiTheme="majorHAnsi" w:hAnsiTheme="majorHAnsi" w:cstheme="majorHAnsi"/>
          <w:sz w:val="18"/>
          <w:szCs w:val="18"/>
        </w:rPr>
      </w:pPr>
      <w:r>
        <w:rPr>
          <w:rFonts w:asciiTheme="majorHAnsi" w:hAnsiTheme="majorHAnsi" w:cstheme="majorHAnsi"/>
          <w:sz w:val="18"/>
          <w:szCs w:val="18"/>
        </w:rPr>
        <w:t>XXXXXXXXXXXXXXX</w:t>
      </w:r>
    </w:p>
    <w:p w14:paraId="26616040" w14:textId="77777777" w:rsidR="00325F95" w:rsidRPr="00CC67C4" w:rsidRDefault="00325F95" w:rsidP="00325F95">
      <w:pPr>
        <w:pStyle w:val="Nivel2"/>
        <w:numPr>
          <w:ilvl w:val="0"/>
          <w:numId w:val="0"/>
        </w:numPr>
        <w:spacing w:before="0" w:after="0" w:line="240" w:lineRule="auto"/>
        <w:ind w:left="709"/>
        <w:rPr>
          <w:rFonts w:asciiTheme="majorHAnsi" w:hAnsiTheme="majorHAnsi" w:cstheme="majorHAnsi"/>
          <w:sz w:val="18"/>
          <w:szCs w:val="18"/>
        </w:rPr>
      </w:pPr>
    </w:p>
    <w:p w14:paraId="00B62BC7" w14:textId="77777777" w:rsidR="00325F95" w:rsidRPr="00CC67C4" w:rsidRDefault="00325F95" w:rsidP="00325F95">
      <w:pPr>
        <w:pStyle w:val="Nivel2"/>
        <w:spacing w:before="0" w:after="0" w:line="240" w:lineRule="auto"/>
        <w:ind w:left="0" w:firstLine="567"/>
        <w:rPr>
          <w:rFonts w:asciiTheme="majorHAnsi" w:hAnsiTheme="majorHAnsi" w:cstheme="majorHAnsi"/>
          <w:sz w:val="18"/>
          <w:szCs w:val="18"/>
          <w:lang w:val="x-none"/>
        </w:rPr>
      </w:pPr>
      <w:r w:rsidRPr="00CC67C4">
        <w:rPr>
          <w:rFonts w:asciiTheme="majorHAnsi" w:hAnsiTheme="majorHAnsi" w:cstheme="majorHAnsi"/>
          <w:sz w:val="18"/>
          <w:szCs w:val="18"/>
        </w:rPr>
        <w:t>Vinculam esta contratação, independentemente de transcrição:</w:t>
      </w:r>
    </w:p>
    <w:p w14:paraId="67BA316E" w14:textId="77777777" w:rsidR="00325F95" w:rsidRPr="00CC67C4" w:rsidRDefault="00325F95" w:rsidP="00325F95">
      <w:pPr>
        <w:pStyle w:val="Nivel3"/>
        <w:spacing w:before="0" w:after="0" w:line="240" w:lineRule="auto"/>
        <w:ind w:left="170" w:firstLine="709"/>
        <w:rPr>
          <w:rFonts w:asciiTheme="majorHAnsi" w:hAnsiTheme="majorHAnsi" w:cstheme="majorHAnsi"/>
          <w:sz w:val="18"/>
          <w:szCs w:val="18"/>
          <w:lang w:val="x-none"/>
        </w:rPr>
      </w:pPr>
      <w:r w:rsidRPr="00CC67C4">
        <w:rPr>
          <w:rFonts w:asciiTheme="majorHAnsi" w:hAnsiTheme="majorHAnsi" w:cstheme="majorHAnsi"/>
          <w:sz w:val="18"/>
          <w:szCs w:val="18"/>
        </w:rPr>
        <w:t>O Termo de Referência;</w:t>
      </w:r>
    </w:p>
    <w:p w14:paraId="6D073562" w14:textId="38EC1C0B" w:rsidR="00325F95" w:rsidRPr="00CC67C4" w:rsidRDefault="007878AC" w:rsidP="00325F95">
      <w:pPr>
        <w:pStyle w:val="Nivel3"/>
        <w:spacing w:before="0" w:after="0" w:line="240" w:lineRule="auto"/>
        <w:ind w:left="170" w:firstLine="709"/>
        <w:rPr>
          <w:rFonts w:asciiTheme="majorHAnsi" w:hAnsiTheme="majorHAnsi" w:cstheme="majorHAnsi"/>
          <w:sz w:val="18"/>
          <w:szCs w:val="18"/>
          <w:lang w:val="x-none"/>
        </w:rPr>
      </w:pPr>
      <w:r>
        <w:rPr>
          <w:rStyle w:val="normaltextrun"/>
          <w:rFonts w:asciiTheme="majorHAnsi" w:hAnsiTheme="majorHAnsi" w:cstheme="majorHAnsi"/>
          <w:sz w:val="18"/>
          <w:szCs w:val="18"/>
          <w:shd w:val="clear" w:color="auto" w:fill="FFFFFF"/>
        </w:rPr>
        <w:t>Licitação XXXXXXXXXXXXXX e seus anexos</w:t>
      </w:r>
      <w:r w:rsidR="00325F95" w:rsidRPr="00CC67C4">
        <w:rPr>
          <w:rFonts w:asciiTheme="majorHAnsi" w:hAnsiTheme="majorHAnsi" w:cstheme="majorHAnsi"/>
          <w:sz w:val="18"/>
          <w:szCs w:val="18"/>
        </w:rPr>
        <w:t>;</w:t>
      </w:r>
    </w:p>
    <w:p w14:paraId="4897CF89" w14:textId="77777777" w:rsidR="00325F95" w:rsidRPr="00CC67C4" w:rsidRDefault="00325F95" w:rsidP="00325F95">
      <w:pPr>
        <w:pStyle w:val="Nivel3"/>
        <w:spacing w:before="0" w:after="0" w:line="240" w:lineRule="auto"/>
        <w:ind w:left="170" w:firstLine="709"/>
        <w:rPr>
          <w:rFonts w:asciiTheme="majorHAnsi" w:hAnsiTheme="majorHAnsi" w:cstheme="majorHAnsi"/>
          <w:sz w:val="18"/>
          <w:szCs w:val="18"/>
          <w:lang w:val="x-none"/>
        </w:rPr>
      </w:pPr>
      <w:r w:rsidRPr="00CC67C4">
        <w:rPr>
          <w:rFonts w:asciiTheme="majorHAnsi" w:hAnsiTheme="majorHAnsi" w:cstheme="majorHAnsi"/>
          <w:sz w:val="18"/>
          <w:szCs w:val="18"/>
        </w:rPr>
        <w:t>A Proposta do contratado;</w:t>
      </w:r>
    </w:p>
    <w:p w14:paraId="03019A02" w14:textId="77777777" w:rsidR="00325F95" w:rsidRPr="00A50DF4" w:rsidRDefault="00325F95" w:rsidP="00325F95">
      <w:pPr>
        <w:pStyle w:val="Nivel3"/>
        <w:spacing w:before="0" w:after="0" w:line="240" w:lineRule="auto"/>
        <w:ind w:left="170" w:firstLine="709"/>
        <w:rPr>
          <w:rFonts w:asciiTheme="majorHAnsi" w:hAnsiTheme="majorHAnsi" w:cstheme="majorHAnsi"/>
          <w:sz w:val="18"/>
          <w:szCs w:val="18"/>
          <w:lang w:val="x-none"/>
        </w:rPr>
      </w:pPr>
      <w:r w:rsidRPr="00CC67C4">
        <w:rPr>
          <w:rFonts w:asciiTheme="majorHAnsi" w:hAnsiTheme="majorHAnsi" w:cstheme="majorHAnsi"/>
          <w:sz w:val="18"/>
          <w:szCs w:val="18"/>
        </w:rPr>
        <w:t>Eventuais anexos dos documentos supracitados</w:t>
      </w:r>
    </w:p>
    <w:p w14:paraId="6F7DED08" w14:textId="77777777" w:rsidR="00325F95" w:rsidRPr="00A50DF4" w:rsidRDefault="00325F95" w:rsidP="00325F95">
      <w:pPr>
        <w:pStyle w:val="Nivel3"/>
        <w:numPr>
          <w:ilvl w:val="0"/>
          <w:numId w:val="0"/>
        </w:numPr>
        <w:spacing w:before="0" w:after="0" w:line="240" w:lineRule="auto"/>
        <w:ind w:left="170"/>
        <w:rPr>
          <w:rFonts w:asciiTheme="majorHAnsi" w:hAnsiTheme="majorHAnsi" w:cstheme="majorHAnsi"/>
          <w:sz w:val="18"/>
          <w:szCs w:val="18"/>
          <w:lang w:val="x-none"/>
        </w:rPr>
      </w:pPr>
    </w:p>
    <w:p w14:paraId="4CFB2F7D" w14:textId="77777777" w:rsidR="00325F95" w:rsidRDefault="00325F95" w:rsidP="00325F95">
      <w:pPr>
        <w:pStyle w:val="Nivel01"/>
        <w:spacing w:before="0"/>
        <w:ind w:left="0" w:firstLine="0"/>
        <w:jc w:val="center"/>
        <w:rPr>
          <w:rFonts w:asciiTheme="majorHAnsi" w:hAnsiTheme="majorHAnsi" w:cstheme="majorHAnsi"/>
          <w:sz w:val="18"/>
          <w:szCs w:val="18"/>
        </w:rPr>
      </w:pPr>
      <w:r w:rsidRPr="00CC67C4">
        <w:rPr>
          <w:rFonts w:asciiTheme="majorHAnsi" w:hAnsiTheme="majorHAnsi" w:cstheme="majorHAnsi"/>
          <w:sz w:val="18"/>
          <w:szCs w:val="18"/>
        </w:rPr>
        <w:t xml:space="preserve">CLÁUSULA SEGUNDA – </w:t>
      </w:r>
      <w:r>
        <w:rPr>
          <w:rFonts w:asciiTheme="majorHAnsi" w:hAnsiTheme="majorHAnsi" w:cstheme="majorHAnsi"/>
          <w:sz w:val="18"/>
          <w:szCs w:val="18"/>
        </w:rPr>
        <w:t>DA LEGISLAÇÃO APLICÁVEL</w:t>
      </w:r>
    </w:p>
    <w:p w14:paraId="693345EB" w14:textId="7A907429" w:rsidR="00523BEB" w:rsidRPr="00523BEB" w:rsidRDefault="00523BEB" w:rsidP="00523BEB">
      <w:pPr>
        <w:rPr>
          <w:rFonts w:asciiTheme="majorHAnsi" w:hAnsiTheme="majorHAnsi" w:cstheme="majorHAnsi"/>
          <w:sz w:val="18"/>
          <w:szCs w:val="18"/>
        </w:rPr>
      </w:pPr>
      <w:r w:rsidRPr="00523BEB">
        <w:rPr>
          <w:rFonts w:asciiTheme="majorHAnsi" w:hAnsiTheme="majorHAnsi" w:cstheme="majorHAnsi"/>
          <w:sz w:val="18"/>
          <w:szCs w:val="18"/>
        </w:rPr>
        <w:t xml:space="preserve">2.1 </w:t>
      </w:r>
      <w:r>
        <w:rPr>
          <w:rFonts w:asciiTheme="majorHAnsi" w:hAnsiTheme="majorHAnsi" w:cstheme="majorHAnsi"/>
          <w:sz w:val="18"/>
          <w:szCs w:val="18"/>
        </w:rPr>
        <w:t>Aplica</w:t>
      </w:r>
      <w:r w:rsidRPr="00523BEB">
        <w:rPr>
          <w:rFonts w:asciiTheme="majorHAnsi" w:hAnsiTheme="majorHAnsi" w:cstheme="majorHAnsi"/>
          <w:sz w:val="18"/>
          <w:szCs w:val="18"/>
        </w:rPr>
        <w:t>-se a este Contrato as seguintes leis e regulamentos:</w:t>
      </w:r>
    </w:p>
    <w:p w14:paraId="585D6EA0" w14:textId="0CCD1D4E" w:rsidR="00523BEB" w:rsidRPr="00523BEB" w:rsidRDefault="00523BEB" w:rsidP="00523BEB">
      <w:pPr>
        <w:rPr>
          <w:rFonts w:asciiTheme="majorHAnsi" w:hAnsiTheme="majorHAnsi" w:cstheme="majorHAnsi"/>
          <w:sz w:val="18"/>
          <w:szCs w:val="18"/>
        </w:rPr>
      </w:pPr>
      <w:r w:rsidRPr="00523BEB">
        <w:rPr>
          <w:rFonts w:asciiTheme="majorHAnsi" w:hAnsiTheme="majorHAnsi" w:cstheme="majorHAnsi"/>
          <w:sz w:val="18"/>
          <w:szCs w:val="18"/>
        </w:rPr>
        <w:t>I</w:t>
      </w:r>
      <w:r>
        <w:rPr>
          <w:rFonts w:asciiTheme="majorHAnsi" w:hAnsiTheme="majorHAnsi" w:cstheme="majorHAnsi"/>
          <w:sz w:val="18"/>
          <w:szCs w:val="18"/>
        </w:rPr>
        <w:t xml:space="preserve">   </w:t>
      </w:r>
      <w:r w:rsidRPr="00523BEB">
        <w:rPr>
          <w:rFonts w:asciiTheme="majorHAnsi" w:hAnsiTheme="majorHAnsi" w:cstheme="majorHAnsi"/>
          <w:sz w:val="18"/>
          <w:szCs w:val="18"/>
        </w:rPr>
        <w:t xml:space="preserve">  Lei de n.º </w:t>
      </w:r>
      <w:r>
        <w:rPr>
          <w:rFonts w:asciiTheme="majorHAnsi" w:hAnsiTheme="majorHAnsi" w:cstheme="majorHAnsi"/>
          <w:sz w:val="18"/>
          <w:szCs w:val="18"/>
        </w:rPr>
        <w:t>14.133/21</w:t>
      </w:r>
      <w:r w:rsidRPr="00523BEB">
        <w:rPr>
          <w:rFonts w:asciiTheme="majorHAnsi" w:hAnsiTheme="majorHAnsi" w:cstheme="majorHAnsi"/>
          <w:sz w:val="18"/>
          <w:szCs w:val="18"/>
        </w:rPr>
        <w:t xml:space="preserve"> e suas alterações, </w:t>
      </w:r>
    </w:p>
    <w:p w14:paraId="0ED585AD" w14:textId="256D6DD2" w:rsidR="00523BEB" w:rsidRPr="00523BEB" w:rsidRDefault="00523BEB" w:rsidP="00523BEB">
      <w:pPr>
        <w:rPr>
          <w:rFonts w:asciiTheme="majorHAnsi" w:hAnsiTheme="majorHAnsi" w:cstheme="majorHAnsi"/>
          <w:sz w:val="18"/>
          <w:szCs w:val="18"/>
        </w:rPr>
      </w:pPr>
      <w:r w:rsidRPr="00523BEB">
        <w:rPr>
          <w:rFonts w:asciiTheme="majorHAnsi" w:hAnsiTheme="majorHAnsi" w:cstheme="majorHAnsi"/>
          <w:sz w:val="18"/>
          <w:szCs w:val="18"/>
        </w:rPr>
        <w:t>III</w:t>
      </w:r>
      <w:r>
        <w:rPr>
          <w:rFonts w:asciiTheme="majorHAnsi" w:hAnsiTheme="majorHAnsi" w:cstheme="majorHAnsi"/>
          <w:sz w:val="18"/>
          <w:szCs w:val="18"/>
        </w:rPr>
        <w:t xml:space="preserve">   Lei</w:t>
      </w:r>
      <w:r w:rsidRPr="00523BEB">
        <w:rPr>
          <w:rFonts w:asciiTheme="majorHAnsi" w:hAnsiTheme="majorHAnsi" w:cstheme="majorHAnsi"/>
          <w:sz w:val="18"/>
          <w:szCs w:val="18"/>
        </w:rPr>
        <w:t xml:space="preserve"> de n.º 10.406/2002, (Código Civil);</w:t>
      </w:r>
    </w:p>
    <w:p w14:paraId="3076004F" w14:textId="333C960F" w:rsidR="00523BEB" w:rsidRDefault="00523BEB" w:rsidP="00523BEB">
      <w:pPr>
        <w:rPr>
          <w:rFonts w:asciiTheme="majorHAnsi" w:hAnsiTheme="majorHAnsi" w:cstheme="majorHAnsi"/>
          <w:sz w:val="18"/>
          <w:szCs w:val="18"/>
        </w:rPr>
      </w:pPr>
      <w:r w:rsidRPr="00523BEB">
        <w:rPr>
          <w:rFonts w:asciiTheme="majorHAnsi" w:hAnsiTheme="majorHAnsi" w:cstheme="majorHAnsi"/>
          <w:sz w:val="18"/>
          <w:szCs w:val="18"/>
        </w:rPr>
        <w:t>IV</w:t>
      </w:r>
      <w:r>
        <w:rPr>
          <w:rFonts w:asciiTheme="majorHAnsi" w:hAnsiTheme="majorHAnsi" w:cstheme="majorHAnsi"/>
          <w:sz w:val="18"/>
          <w:szCs w:val="18"/>
        </w:rPr>
        <w:t xml:space="preserve">  </w:t>
      </w:r>
      <w:r w:rsidRPr="00523BEB">
        <w:rPr>
          <w:rFonts w:asciiTheme="majorHAnsi" w:hAnsiTheme="majorHAnsi" w:cstheme="majorHAnsi"/>
          <w:sz w:val="18"/>
          <w:szCs w:val="18"/>
        </w:rPr>
        <w:t xml:space="preserve"> Lei 8.078/90 (Código de Defesa do Consumidor); V – Código Tributário Nacional.</w:t>
      </w:r>
    </w:p>
    <w:p w14:paraId="2C3C7878" w14:textId="167C9ACC" w:rsidR="00523BEB" w:rsidRDefault="00523BEB" w:rsidP="00523BEB">
      <w:pPr>
        <w:rPr>
          <w:rFonts w:asciiTheme="majorHAnsi" w:hAnsiTheme="majorHAnsi" w:cstheme="majorHAnsi"/>
          <w:sz w:val="18"/>
          <w:szCs w:val="18"/>
        </w:rPr>
      </w:pPr>
      <w:r>
        <w:rPr>
          <w:rFonts w:asciiTheme="majorHAnsi" w:hAnsiTheme="majorHAnsi" w:cstheme="majorHAnsi"/>
          <w:sz w:val="18"/>
          <w:szCs w:val="18"/>
        </w:rPr>
        <w:t xml:space="preserve">V    CLT – </w:t>
      </w:r>
      <w:r w:rsidRPr="00523BEB">
        <w:rPr>
          <w:rFonts w:asciiTheme="majorHAnsi" w:hAnsiTheme="majorHAnsi" w:cstheme="majorHAnsi"/>
          <w:sz w:val="18"/>
          <w:szCs w:val="18"/>
        </w:rPr>
        <w:t>Consolida</w:t>
      </w:r>
      <w:r w:rsidRPr="00523BEB">
        <w:rPr>
          <w:rFonts w:asciiTheme="majorHAnsi" w:hAnsiTheme="majorHAnsi" w:cstheme="majorHAnsi" w:hint="eastAsia"/>
          <w:sz w:val="18"/>
          <w:szCs w:val="18"/>
        </w:rPr>
        <w:t>çã</w:t>
      </w:r>
      <w:r w:rsidRPr="00523BEB">
        <w:rPr>
          <w:rFonts w:asciiTheme="majorHAnsi" w:hAnsiTheme="majorHAnsi" w:cstheme="majorHAnsi"/>
          <w:sz w:val="18"/>
          <w:szCs w:val="18"/>
        </w:rPr>
        <w:t>o das leis do trabalho</w:t>
      </w:r>
    </w:p>
    <w:p w14:paraId="2CF08CA6" w14:textId="730B1FBA" w:rsidR="00523BEB" w:rsidRPr="00523BEB" w:rsidRDefault="00523BEB" w:rsidP="00523BEB">
      <w:pPr>
        <w:rPr>
          <w:rFonts w:asciiTheme="majorHAnsi" w:hAnsiTheme="majorHAnsi" w:cstheme="majorHAnsi"/>
          <w:sz w:val="18"/>
          <w:szCs w:val="18"/>
        </w:rPr>
      </w:pPr>
      <w:r>
        <w:rPr>
          <w:rFonts w:asciiTheme="majorHAnsi" w:hAnsiTheme="majorHAnsi" w:cstheme="majorHAnsi"/>
          <w:sz w:val="18"/>
          <w:szCs w:val="18"/>
        </w:rPr>
        <w:t xml:space="preserve">VI   </w:t>
      </w:r>
      <w:r w:rsidRPr="00C06B40">
        <w:rPr>
          <w:rFonts w:asciiTheme="majorHAnsi" w:hAnsiTheme="majorHAnsi" w:cstheme="majorHAnsi"/>
          <w:bCs/>
          <w:snapToGrid w:val="0"/>
          <w:color w:val="000000" w:themeColor="text1"/>
          <w:sz w:val="18"/>
          <w:szCs w:val="18"/>
        </w:rPr>
        <w:t>Decreto</w:t>
      </w:r>
      <w:r>
        <w:rPr>
          <w:rFonts w:asciiTheme="majorHAnsi" w:hAnsiTheme="majorHAnsi" w:cstheme="majorHAnsi"/>
          <w:bCs/>
          <w:snapToGrid w:val="0"/>
          <w:color w:val="000000" w:themeColor="text1"/>
          <w:sz w:val="18"/>
          <w:szCs w:val="18"/>
        </w:rPr>
        <w:t>s</w:t>
      </w:r>
      <w:r w:rsidRPr="00C06B40">
        <w:rPr>
          <w:rFonts w:asciiTheme="majorHAnsi" w:hAnsiTheme="majorHAnsi" w:cstheme="majorHAnsi"/>
          <w:bCs/>
          <w:snapToGrid w:val="0"/>
          <w:color w:val="000000" w:themeColor="text1"/>
          <w:sz w:val="18"/>
          <w:szCs w:val="18"/>
        </w:rPr>
        <w:t xml:space="preserve"> Municip</w:t>
      </w:r>
      <w:r>
        <w:rPr>
          <w:rFonts w:asciiTheme="majorHAnsi" w:hAnsiTheme="majorHAnsi" w:cstheme="majorHAnsi"/>
          <w:bCs/>
          <w:snapToGrid w:val="0"/>
          <w:color w:val="000000" w:themeColor="text1"/>
          <w:sz w:val="18"/>
          <w:szCs w:val="18"/>
        </w:rPr>
        <w:t>ais</w:t>
      </w:r>
      <w:r w:rsidRPr="00C06B40">
        <w:rPr>
          <w:rFonts w:asciiTheme="majorHAnsi" w:hAnsiTheme="majorHAnsi" w:cstheme="majorHAnsi"/>
          <w:bCs/>
          <w:snapToGrid w:val="0"/>
          <w:color w:val="000000" w:themeColor="text1"/>
          <w:sz w:val="18"/>
          <w:szCs w:val="18"/>
        </w:rPr>
        <w:t xml:space="preserve"> nº 2601/2023, nº 2655/2024, nº 2656/2024, nº 2657/2024, nº 2660/2024, nº 2661/2024</w:t>
      </w:r>
    </w:p>
    <w:p w14:paraId="39F6B4F6" w14:textId="721AE3B5" w:rsidR="00523BEB" w:rsidRPr="00523BEB" w:rsidRDefault="00523BEB" w:rsidP="00523BEB">
      <w:pPr>
        <w:rPr>
          <w:rFonts w:asciiTheme="majorHAnsi" w:hAnsiTheme="majorHAnsi" w:cstheme="majorHAnsi"/>
          <w:sz w:val="18"/>
          <w:szCs w:val="18"/>
        </w:rPr>
      </w:pPr>
      <w:r w:rsidRPr="00523BEB">
        <w:rPr>
          <w:rFonts w:asciiTheme="majorHAnsi" w:hAnsiTheme="majorHAnsi" w:cstheme="majorHAnsi"/>
          <w:sz w:val="18"/>
          <w:szCs w:val="18"/>
        </w:rPr>
        <w:t>VI</w:t>
      </w:r>
      <w:r>
        <w:rPr>
          <w:rFonts w:asciiTheme="majorHAnsi" w:hAnsiTheme="majorHAnsi" w:cstheme="majorHAnsi"/>
          <w:sz w:val="18"/>
          <w:szCs w:val="18"/>
        </w:rPr>
        <w:t>I</w:t>
      </w:r>
      <w:r w:rsidRPr="00523BEB">
        <w:rPr>
          <w:rFonts w:asciiTheme="majorHAnsi" w:hAnsiTheme="majorHAnsi" w:cstheme="majorHAnsi"/>
          <w:sz w:val="18"/>
          <w:szCs w:val="18"/>
        </w:rPr>
        <w:t xml:space="preserve"> </w:t>
      </w:r>
      <w:r>
        <w:rPr>
          <w:rFonts w:asciiTheme="majorHAnsi" w:hAnsiTheme="majorHAnsi" w:cstheme="majorHAnsi"/>
          <w:sz w:val="18"/>
          <w:szCs w:val="18"/>
        </w:rPr>
        <w:t xml:space="preserve"> </w:t>
      </w:r>
      <w:r w:rsidRPr="00523BEB">
        <w:rPr>
          <w:rFonts w:asciiTheme="majorHAnsi" w:hAnsiTheme="majorHAnsi" w:cstheme="majorHAnsi"/>
          <w:sz w:val="18"/>
          <w:szCs w:val="18"/>
        </w:rPr>
        <w:t>Código Tributário Municipal.</w:t>
      </w:r>
    </w:p>
    <w:p w14:paraId="5B59A83F" w14:textId="2D7B28E1" w:rsidR="00325F95" w:rsidRPr="00523BEB" w:rsidRDefault="00523BEB" w:rsidP="00523BEB">
      <w:pPr>
        <w:rPr>
          <w:rFonts w:asciiTheme="majorHAnsi" w:hAnsiTheme="majorHAnsi" w:cstheme="majorHAnsi"/>
          <w:sz w:val="18"/>
          <w:szCs w:val="18"/>
        </w:rPr>
      </w:pPr>
      <w:r w:rsidRPr="00523BEB">
        <w:rPr>
          <w:rFonts w:asciiTheme="majorHAnsi" w:hAnsiTheme="majorHAnsi" w:cstheme="majorHAnsi"/>
          <w:sz w:val="18"/>
          <w:szCs w:val="18"/>
        </w:rPr>
        <w:t>VII</w:t>
      </w:r>
      <w:r>
        <w:rPr>
          <w:rFonts w:asciiTheme="majorHAnsi" w:hAnsiTheme="majorHAnsi" w:cstheme="majorHAnsi"/>
          <w:sz w:val="18"/>
          <w:szCs w:val="18"/>
        </w:rPr>
        <w:t>I</w:t>
      </w:r>
      <w:r w:rsidRPr="00523BEB">
        <w:rPr>
          <w:rFonts w:asciiTheme="majorHAnsi" w:hAnsiTheme="majorHAnsi" w:cstheme="majorHAnsi"/>
          <w:sz w:val="18"/>
          <w:szCs w:val="18"/>
        </w:rPr>
        <w:t xml:space="preserve"> Demais Legislação Vigente no Território Nacional aplicável ao caso.</w:t>
      </w:r>
    </w:p>
    <w:p w14:paraId="199870ED" w14:textId="77777777" w:rsidR="00325F95" w:rsidRPr="00523BEB" w:rsidRDefault="00325F95" w:rsidP="00325F95">
      <w:pPr>
        <w:pStyle w:val="Nivel2"/>
        <w:numPr>
          <w:ilvl w:val="0"/>
          <w:numId w:val="0"/>
        </w:numPr>
        <w:ind w:left="4820"/>
        <w:jc w:val="left"/>
        <w:rPr>
          <w:rFonts w:asciiTheme="majorHAnsi" w:hAnsiTheme="majorHAnsi" w:cstheme="majorHAnsi"/>
          <w:sz w:val="18"/>
          <w:szCs w:val="18"/>
        </w:rPr>
      </w:pPr>
    </w:p>
    <w:p w14:paraId="0830E721" w14:textId="2CC650CD" w:rsidR="00325F95" w:rsidRDefault="00325F95" w:rsidP="00325F95">
      <w:pPr>
        <w:pStyle w:val="Nivel01"/>
        <w:spacing w:before="0"/>
        <w:ind w:left="0" w:firstLine="0"/>
        <w:jc w:val="center"/>
        <w:rPr>
          <w:rFonts w:asciiTheme="majorHAnsi" w:hAnsiTheme="majorHAnsi" w:cstheme="majorHAnsi"/>
          <w:sz w:val="18"/>
          <w:szCs w:val="18"/>
        </w:rPr>
      </w:pPr>
      <w:r w:rsidRPr="00CC67C4">
        <w:rPr>
          <w:rFonts w:asciiTheme="majorHAnsi" w:hAnsiTheme="majorHAnsi" w:cstheme="majorHAnsi"/>
          <w:sz w:val="18"/>
          <w:szCs w:val="18"/>
        </w:rPr>
        <w:lastRenderedPageBreak/>
        <w:t xml:space="preserve">CLÁUSULA </w:t>
      </w:r>
      <w:r>
        <w:rPr>
          <w:rFonts w:asciiTheme="majorHAnsi" w:hAnsiTheme="majorHAnsi" w:cstheme="majorHAnsi"/>
          <w:sz w:val="18"/>
          <w:szCs w:val="18"/>
        </w:rPr>
        <w:t>TERCEIRA</w:t>
      </w:r>
      <w:r w:rsidRPr="00CC67C4">
        <w:rPr>
          <w:rFonts w:asciiTheme="majorHAnsi" w:hAnsiTheme="majorHAnsi" w:cstheme="majorHAnsi"/>
          <w:sz w:val="18"/>
          <w:szCs w:val="18"/>
        </w:rPr>
        <w:t xml:space="preserve"> – VIGÊNCIA E PRORROGAÇÃO</w:t>
      </w:r>
    </w:p>
    <w:p w14:paraId="5D9CFE9B" w14:textId="77777777" w:rsidR="00DF494D" w:rsidRPr="00384470" w:rsidRDefault="00DF494D" w:rsidP="00DF494D">
      <w:pPr>
        <w:pStyle w:val="Nivel01"/>
        <w:numPr>
          <w:ilvl w:val="0"/>
          <w:numId w:val="0"/>
        </w:numPr>
        <w:ind w:firstLine="567"/>
        <w:rPr>
          <w:rFonts w:asciiTheme="majorHAnsi" w:eastAsia="Arial" w:hAnsiTheme="majorHAnsi" w:cstheme="majorHAnsi"/>
          <w:b w:val="0"/>
          <w:bCs w:val="0"/>
          <w:i/>
          <w:iCs/>
          <w:sz w:val="18"/>
          <w:szCs w:val="18"/>
        </w:rPr>
      </w:pPr>
      <w:r w:rsidRPr="00384470">
        <w:rPr>
          <w:rFonts w:asciiTheme="majorHAnsi" w:eastAsia="Arial" w:hAnsiTheme="majorHAnsi" w:cstheme="majorHAnsi"/>
          <w:b w:val="0"/>
          <w:bCs w:val="0"/>
          <w:i/>
          <w:iCs/>
          <w:sz w:val="18"/>
          <w:szCs w:val="18"/>
        </w:rPr>
        <w:t>3.1. O prazo de vigência será de 01 (UM) ANO e poderá ser prorrogado, por igual período, desde que comprovado o preço vantajoso, observados o valor estimado e sua eventual atualização nos termos do edital.</w:t>
      </w:r>
    </w:p>
    <w:p w14:paraId="6AE06D54" w14:textId="77777777" w:rsidR="00DF494D" w:rsidRPr="00CC67C4" w:rsidRDefault="00DF494D" w:rsidP="00DF494D">
      <w:pPr>
        <w:pStyle w:val="Nivel01"/>
        <w:numPr>
          <w:ilvl w:val="0"/>
          <w:numId w:val="0"/>
        </w:numPr>
        <w:spacing w:before="0"/>
        <w:ind w:firstLine="567"/>
        <w:rPr>
          <w:rFonts w:asciiTheme="majorHAnsi" w:hAnsiTheme="majorHAnsi" w:cstheme="majorHAnsi"/>
          <w:sz w:val="18"/>
          <w:szCs w:val="18"/>
        </w:rPr>
      </w:pPr>
      <w:r w:rsidRPr="00384470">
        <w:rPr>
          <w:rFonts w:asciiTheme="majorHAnsi" w:eastAsia="Arial" w:hAnsiTheme="majorHAnsi" w:cstheme="majorHAnsi"/>
          <w:b w:val="0"/>
          <w:bCs w:val="0"/>
          <w:i/>
          <w:iCs/>
          <w:sz w:val="18"/>
          <w:szCs w:val="18"/>
        </w:rPr>
        <w:t>3.2. Conforme art. 83. da Lei 14.133/21, a existência de preços registrados implicará compromisso de fornecimento nas condições estabelecidas, mas não obrigará a Administração a contratar, facultada a realização de licitação específica para a aquisição pretendida, desde que devidamente motivada.</w:t>
      </w:r>
    </w:p>
    <w:p w14:paraId="5AEBC47A" w14:textId="77777777" w:rsidR="00DF494D" w:rsidRPr="00DF494D" w:rsidRDefault="00DF494D" w:rsidP="00DF494D"/>
    <w:p w14:paraId="626BB841" w14:textId="497756F1" w:rsidR="00325F95" w:rsidRPr="00CC67C4" w:rsidRDefault="00325F95" w:rsidP="00325F95">
      <w:pPr>
        <w:pStyle w:val="Nivel01"/>
        <w:spacing w:before="0"/>
        <w:ind w:left="0" w:firstLine="0"/>
        <w:jc w:val="center"/>
        <w:rPr>
          <w:rFonts w:asciiTheme="majorHAnsi" w:hAnsiTheme="majorHAnsi" w:cstheme="majorHAnsi"/>
          <w:color w:val="FFFFFF" w:themeColor="background1"/>
          <w:sz w:val="18"/>
          <w:szCs w:val="18"/>
        </w:rPr>
      </w:pPr>
      <w:r w:rsidRPr="00CC67C4">
        <w:rPr>
          <w:rFonts w:asciiTheme="majorHAnsi" w:hAnsiTheme="majorHAnsi" w:cstheme="majorHAnsi"/>
          <w:sz w:val="18"/>
          <w:szCs w:val="18"/>
        </w:rPr>
        <w:t xml:space="preserve">CLÁUSULA </w:t>
      </w:r>
      <w:r>
        <w:rPr>
          <w:rFonts w:asciiTheme="majorHAnsi" w:hAnsiTheme="majorHAnsi" w:cstheme="majorHAnsi"/>
          <w:sz w:val="18"/>
          <w:szCs w:val="18"/>
        </w:rPr>
        <w:t>QUARTA</w:t>
      </w:r>
      <w:r w:rsidRPr="00CC67C4">
        <w:rPr>
          <w:rFonts w:asciiTheme="majorHAnsi" w:hAnsiTheme="majorHAnsi" w:cstheme="majorHAnsi"/>
          <w:sz w:val="18"/>
          <w:szCs w:val="18"/>
        </w:rPr>
        <w:t xml:space="preserve"> – MODELOS DE EXECUÇÃO E GESTÃO CONTRATUAIS (</w:t>
      </w:r>
      <w:hyperlink r:id="rId9" w:anchor="art92" w:history="1">
        <w:r w:rsidRPr="00CC67C4">
          <w:rPr>
            <w:rStyle w:val="Hyperlink"/>
            <w:rFonts w:asciiTheme="majorHAnsi" w:hAnsiTheme="majorHAnsi" w:cstheme="majorHAnsi"/>
            <w:sz w:val="18"/>
            <w:szCs w:val="18"/>
          </w:rPr>
          <w:t>art. 92, IV, VII e XVIII)</w:t>
        </w:r>
      </w:hyperlink>
    </w:p>
    <w:p w14:paraId="598876A5" w14:textId="5784C14F" w:rsidR="00325F95" w:rsidRPr="00325F95" w:rsidRDefault="00325F95" w:rsidP="00325F95">
      <w:pPr>
        <w:pStyle w:val="Nivel01"/>
        <w:numPr>
          <w:ilvl w:val="1"/>
          <w:numId w:val="20"/>
        </w:numPr>
        <w:rPr>
          <w:rFonts w:asciiTheme="majorHAnsi" w:hAnsiTheme="majorHAnsi" w:cstheme="majorHAnsi"/>
          <w:b w:val="0"/>
          <w:bCs w:val="0"/>
          <w:sz w:val="18"/>
          <w:szCs w:val="18"/>
        </w:rPr>
      </w:pPr>
      <w:r w:rsidRPr="00325F95">
        <w:rPr>
          <w:rFonts w:asciiTheme="majorHAnsi" w:hAnsiTheme="majorHAnsi" w:cstheme="majorHAnsi"/>
          <w:b w:val="0"/>
          <w:bCs w:val="0"/>
          <w:sz w:val="18"/>
          <w:szCs w:val="18"/>
        </w:rPr>
        <w:t>O regime de execução contratual, os modelos de gestão e de execução, assim como os prazos e condições de conclusão, entrega, observação e recebimento do objeto constam no Termo de Referência, anexo a este Contrato.</w:t>
      </w:r>
    </w:p>
    <w:p w14:paraId="633C7A65" w14:textId="77777777" w:rsidR="00325F95" w:rsidRPr="00CC67C4" w:rsidRDefault="00325F95" w:rsidP="00325F95">
      <w:pPr>
        <w:pStyle w:val="Nivel2"/>
        <w:numPr>
          <w:ilvl w:val="0"/>
          <w:numId w:val="0"/>
        </w:numPr>
        <w:spacing w:before="0" w:after="0" w:line="240" w:lineRule="auto"/>
        <w:ind w:left="491"/>
        <w:rPr>
          <w:rFonts w:asciiTheme="majorHAnsi" w:hAnsiTheme="majorHAnsi" w:cstheme="majorHAnsi"/>
          <w:sz w:val="18"/>
          <w:szCs w:val="18"/>
        </w:rPr>
      </w:pPr>
    </w:p>
    <w:p w14:paraId="22306875" w14:textId="2228320C" w:rsidR="00325F95" w:rsidRPr="00CC67C4" w:rsidRDefault="00325F95" w:rsidP="00325F95">
      <w:pPr>
        <w:pStyle w:val="Nivel01"/>
        <w:spacing w:before="0"/>
        <w:ind w:left="0" w:firstLine="0"/>
        <w:jc w:val="center"/>
        <w:rPr>
          <w:rFonts w:asciiTheme="majorHAnsi" w:hAnsiTheme="majorHAnsi" w:cstheme="majorHAnsi"/>
          <w:color w:val="FFFFFF" w:themeColor="background1"/>
          <w:sz w:val="18"/>
          <w:szCs w:val="18"/>
        </w:rPr>
      </w:pPr>
      <w:r w:rsidRPr="00CC67C4">
        <w:rPr>
          <w:rFonts w:asciiTheme="majorHAnsi" w:hAnsiTheme="majorHAnsi" w:cstheme="majorHAnsi"/>
          <w:sz w:val="18"/>
          <w:szCs w:val="18"/>
        </w:rPr>
        <w:t xml:space="preserve">CLÁUSULA </w:t>
      </w:r>
      <w:r>
        <w:rPr>
          <w:rFonts w:asciiTheme="majorHAnsi" w:hAnsiTheme="majorHAnsi" w:cstheme="majorHAnsi"/>
          <w:sz w:val="18"/>
          <w:szCs w:val="18"/>
        </w:rPr>
        <w:t xml:space="preserve">QUINTA </w:t>
      </w:r>
      <w:r w:rsidRPr="00CC67C4">
        <w:rPr>
          <w:rFonts w:asciiTheme="majorHAnsi" w:hAnsiTheme="majorHAnsi" w:cstheme="majorHAnsi"/>
          <w:sz w:val="18"/>
          <w:szCs w:val="18"/>
        </w:rPr>
        <w:t>– SUBCONTRATAÇÃO</w:t>
      </w:r>
    </w:p>
    <w:p w14:paraId="36241C55" w14:textId="574F3BEB" w:rsidR="00325F95" w:rsidRPr="00CC67C4" w:rsidRDefault="00325F95" w:rsidP="00325F95">
      <w:pPr>
        <w:pStyle w:val="Nivel2"/>
        <w:numPr>
          <w:ilvl w:val="1"/>
          <w:numId w:val="19"/>
        </w:numPr>
        <w:spacing w:before="0" w:after="0" w:line="240" w:lineRule="auto"/>
        <w:rPr>
          <w:rFonts w:asciiTheme="majorHAnsi" w:hAnsiTheme="majorHAnsi" w:cstheme="majorHAnsi"/>
          <w:color w:val="auto"/>
          <w:sz w:val="18"/>
          <w:szCs w:val="18"/>
        </w:rPr>
      </w:pPr>
      <w:r>
        <w:rPr>
          <w:rFonts w:asciiTheme="majorHAnsi" w:hAnsiTheme="majorHAnsi" w:cstheme="majorHAnsi"/>
          <w:i/>
          <w:color w:val="auto"/>
          <w:sz w:val="18"/>
          <w:szCs w:val="18"/>
        </w:rPr>
        <w:t xml:space="preserve"> </w:t>
      </w:r>
      <w:r w:rsidRPr="00CC67C4">
        <w:rPr>
          <w:rFonts w:asciiTheme="majorHAnsi" w:hAnsiTheme="majorHAnsi" w:cstheme="majorHAnsi"/>
          <w:i/>
          <w:color w:val="auto"/>
          <w:sz w:val="18"/>
          <w:szCs w:val="18"/>
        </w:rPr>
        <w:t>Não será admitida a subcontratação do objeto contratual.</w:t>
      </w:r>
    </w:p>
    <w:p w14:paraId="225FBBD4" w14:textId="77777777" w:rsidR="00325F95" w:rsidRPr="00CC67C4" w:rsidRDefault="00325F95" w:rsidP="00325F95">
      <w:pPr>
        <w:pStyle w:val="Nivel01"/>
        <w:numPr>
          <w:ilvl w:val="0"/>
          <w:numId w:val="0"/>
        </w:numPr>
        <w:tabs>
          <w:tab w:val="clear" w:pos="567"/>
          <w:tab w:val="left" w:pos="1843"/>
        </w:tabs>
        <w:spacing w:before="0"/>
        <w:rPr>
          <w:rFonts w:asciiTheme="majorHAnsi" w:hAnsiTheme="majorHAnsi" w:cstheme="majorHAnsi"/>
          <w:color w:val="FFFFFF" w:themeColor="background1"/>
          <w:sz w:val="18"/>
          <w:szCs w:val="18"/>
        </w:rPr>
      </w:pPr>
    </w:p>
    <w:p w14:paraId="4DB56A6A" w14:textId="744867CA" w:rsidR="00325F95" w:rsidRPr="00CC67C4" w:rsidRDefault="00325F95" w:rsidP="00325F95">
      <w:pPr>
        <w:pStyle w:val="Nivel01"/>
        <w:numPr>
          <w:ilvl w:val="0"/>
          <w:numId w:val="0"/>
        </w:numPr>
        <w:tabs>
          <w:tab w:val="clear" w:pos="567"/>
          <w:tab w:val="left" w:pos="1843"/>
        </w:tabs>
        <w:spacing w:before="0"/>
        <w:jc w:val="center"/>
        <w:rPr>
          <w:rFonts w:asciiTheme="majorHAnsi" w:hAnsiTheme="majorHAnsi" w:cstheme="majorHAnsi"/>
          <w:color w:val="FFFFFF" w:themeColor="background1"/>
          <w:sz w:val="18"/>
          <w:szCs w:val="18"/>
        </w:rPr>
      </w:pPr>
      <w:r w:rsidRPr="00CC67C4">
        <w:rPr>
          <w:rFonts w:asciiTheme="majorHAnsi" w:hAnsiTheme="majorHAnsi" w:cstheme="majorHAnsi"/>
          <w:sz w:val="18"/>
          <w:szCs w:val="18"/>
        </w:rPr>
        <w:t xml:space="preserve">CLÁUSULA </w:t>
      </w:r>
      <w:r>
        <w:rPr>
          <w:rFonts w:asciiTheme="majorHAnsi" w:hAnsiTheme="majorHAnsi" w:cstheme="majorHAnsi"/>
          <w:sz w:val="18"/>
          <w:szCs w:val="18"/>
        </w:rPr>
        <w:t xml:space="preserve">SEXTA </w:t>
      </w:r>
      <w:r w:rsidRPr="00CC67C4">
        <w:rPr>
          <w:rFonts w:asciiTheme="majorHAnsi" w:hAnsiTheme="majorHAnsi" w:cstheme="majorHAnsi"/>
          <w:sz w:val="18"/>
          <w:szCs w:val="18"/>
        </w:rPr>
        <w:t>- PREÇO</w:t>
      </w:r>
    </w:p>
    <w:p w14:paraId="43C03967" w14:textId="6A3705E2" w:rsidR="00325F95" w:rsidRPr="00CC67C4" w:rsidRDefault="00325F95" w:rsidP="00325F95">
      <w:pPr>
        <w:pStyle w:val="Nivel2"/>
        <w:numPr>
          <w:ilvl w:val="1"/>
          <w:numId w:val="21"/>
        </w:numPr>
        <w:spacing w:before="0" w:after="0" w:line="240" w:lineRule="auto"/>
        <w:rPr>
          <w:rFonts w:asciiTheme="majorHAnsi" w:hAnsiTheme="majorHAnsi" w:cstheme="majorHAnsi"/>
          <w:color w:val="auto"/>
          <w:sz w:val="18"/>
          <w:szCs w:val="18"/>
        </w:rPr>
      </w:pPr>
      <w:r w:rsidRPr="00CC67C4">
        <w:rPr>
          <w:rFonts w:asciiTheme="majorHAnsi" w:hAnsiTheme="majorHAnsi" w:cstheme="majorHAnsi"/>
          <w:color w:val="auto"/>
          <w:sz w:val="18"/>
          <w:szCs w:val="18"/>
          <w:lang w:eastAsia="en-US"/>
        </w:rPr>
        <w:t xml:space="preserve">O valor da </w:t>
      </w:r>
      <w:r w:rsidRPr="00CC67C4">
        <w:rPr>
          <w:rFonts w:asciiTheme="majorHAnsi" w:hAnsiTheme="majorHAnsi" w:cstheme="majorHAnsi"/>
          <w:color w:val="auto"/>
          <w:sz w:val="18"/>
          <w:szCs w:val="18"/>
        </w:rPr>
        <w:t>contratação</w:t>
      </w:r>
      <w:r w:rsidRPr="00CC67C4">
        <w:rPr>
          <w:rFonts w:asciiTheme="majorHAnsi" w:hAnsiTheme="majorHAnsi" w:cstheme="majorHAnsi"/>
          <w:color w:val="auto"/>
          <w:sz w:val="18"/>
          <w:szCs w:val="18"/>
          <w:lang w:eastAsia="en-US"/>
        </w:rPr>
        <w:t xml:space="preserve"> é de R$</w:t>
      </w:r>
      <w:r w:rsidRPr="00CC67C4">
        <w:rPr>
          <w:rFonts w:asciiTheme="majorHAnsi" w:hAnsiTheme="majorHAnsi" w:cstheme="majorHAnsi"/>
          <w:i/>
          <w:color w:val="auto"/>
          <w:sz w:val="18"/>
          <w:szCs w:val="18"/>
          <w:lang w:eastAsia="en-US"/>
        </w:rPr>
        <w:t xml:space="preserve"> </w:t>
      </w:r>
      <w:r>
        <w:rPr>
          <w:rFonts w:asciiTheme="majorHAnsi" w:hAnsiTheme="majorHAnsi" w:cstheme="majorHAnsi"/>
          <w:i/>
          <w:color w:val="auto"/>
          <w:sz w:val="18"/>
          <w:szCs w:val="18"/>
          <w:lang w:eastAsia="en-US"/>
        </w:rPr>
        <w:t>----------------------------------------</w:t>
      </w:r>
      <w:r w:rsidRPr="00CC67C4">
        <w:rPr>
          <w:rFonts w:asciiTheme="majorHAnsi" w:hAnsiTheme="majorHAnsi" w:cstheme="majorHAnsi"/>
          <w:i/>
          <w:color w:val="auto"/>
          <w:sz w:val="18"/>
          <w:szCs w:val="18"/>
          <w:lang w:eastAsia="en-US"/>
        </w:rPr>
        <w:t>.</w:t>
      </w:r>
    </w:p>
    <w:p w14:paraId="4066F68A" w14:textId="45E6729B" w:rsidR="00325F95" w:rsidRPr="00CC67C4" w:rsidRDefault="00325F95" w:rsidP="00325F95">
      <w:pPr>
        <w:pStyle w:val="Nivel2"/>
        <w:numPr>
          <w:ilvl w:val="1"/>
          <w:numId w:val="21"/>
        </w:numPr>
        <w:spacing w:before="0" w:after="0" w:line="240" w:lineRule="auto"/>
        <w:rPr>
          <w:rFonts w:asciiTheme="majorHAnsi" w:hAnsiTheme="majorHAnsi" w:cstheme="majorHAnsi"/>
          <w:sz w:val="18"/>
          <w:szCs w:val="18"/>
        </w:rPr>
      </w:pPr>
      <w:r w:rsidRPr="00CC67C4">
        <w:rPr>
          <w:rFonts w:asciiTheme="majorHAnsi" w:hAnsiTheme="majorHAnsi" w:cstheme="majorHAnsi"/>
          <w:sz w:val="18"/>
          <w:szCs w:val="18"/>
        </w:rPr>
        <w:t>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14:paraId="490CE8F8" w14:textId="77777777" w:rsidR="00325F95" w:rsidRPr="00CC67C4" w:rsidRDefault="00325F95" w:rsidP="00325F95">
      <w:pPr>
        <w:pStyle w:val="Nivel2"/>
        <w:numPr>
          <w:ilvl w:val="0"/>
          <w:numId w:val="0"/>
        </w:numPr>
        <w:spacing w:before="0" w:after="0" w:line="240" w:lineRule="auto"/>
        <w:ind w:left="567"/>
        <w:rPr>
          <w:rFonts w:asciiTheme="majorHAnsi" w:hAnsiTheme="majorHAnsi" w:cstheme="majorHAnsi"/>
          <w:sz w:val="18"/>
          <w:szCs w:val="18"/>
        </w:rPr>
      </w:pPr>
    </w:p>
    <w:p w14:paraId="0F524DF6" w14:textId="271DCBA7" w:rsidR="00325F95" w:rsidRPr="00CC67C4" w:rsidRDefault="00325F95" w:rsidP="00325F95">
      <w:pPr>
        <w:pStyle w:val="Nivel01"/>
        <w:numPr>
          <w:ilvl w:val="0"/>
          <w:numId w:val="21"/>
        </w:numPr>
        <w:spacing w:before="0"/>
        <w:ind w:left="0" w:firstLine="0"/>
        <w:jc w:val="center"/>
        <w:rPr>
          <w:rFonts w:asciiTheme="majorHAnsi" w:hAnsiTheme="majorHAnsi" w:cstheme="majorHAnsi"/>
          <w:color w:val="FFFFFF" w:themeColor="background1"/>
          <w:sz w:val="18"/>
          <w:szCs w:val="18"/>
        </w:rPr>
      </w:pPr>
      <w:r w:rsidRPr="00CC67C4">
        <w:rPr>
          <w:rFonts w:asciiTheme="majorHAnsi" w:hAnsiTheme="majorHAnsi" w:cstheme="majorHAnsi"/>
          <w:sz w:val="18"/>
          <w:szCs w:val="18"/>
        </w:rPr>
        <w:t xml:space="preserve">CLÁUSULA </w:t>
      </w:r>
      <w:r>
        <w:rPr>
          <w:rFonts w:asciiTheme="majorHAnsi" w:hAnsiTheme="majorHAnsi" w:cstheme="majorHAnsi"/>
          <w:sz w:val="18"/>
          <w:szCs w:val="18"/>
        </w:rPr>
        <w:t>SÉTIMA</w:t>
      </w:r>
      <w:r w:rsidRPr="00CC67C4">
        <w:rPr>
          <w:rFonts w:asciiTheme="majorHAnsi" w:hAnsiTheme="majorHAnsi" w:cstheme="majorHAnsi"/>
          <w:sz w:val="18"/>
          <w:szCs w:val="18"/>
        </w:rPr>
        <w:t xml:space="preserve"> - PAGAMENTO (</w:t>
      </w:r>
      <w:hyperlink r:id="rId10" w:anchor="art92" w:history="1">
        <w:r w:rsidRPr="00CC67C4">
          <w:rPr>
            <w:rStyle w:val="Hyperlink"/>
            <w:rFonts w:asciiTheme="majorHAnsi" w:hAnsiTheme="majorHAnsi" w:cstheme="majorHAnsi"/>
            <w:sz w:val="18"/>
            <w:szCs w:val="18"/>
          </w:rPr>
          <w:t>art. 92, V e VI</w:t>
        </w:r>
      </w:hyperlink>
      <w:r w:rsidRPr="00CC67C4">
        <w:rPr>
          <w:rFonts w:asciiTheme="majorHAnsi" w:hAnsiTheme="majorHAnsi" w:cstheme="majorHAnsi"/>
          <w:sz w:val="18"/>
          <w:szCs w:val="18"/>
        </w:rPr>
        <w:t>)</w:t>
      </w:r>
    </w:p>
    <w:p w14:paraId="63857E01" w14:textId="77777777" w:rsidR="00325F95" w:rsidRPr="00CC67C4" w:rsidRDefault="00325F95" w:rsidP="00325F95">
      <w:pPr>
        <w:pStyle w:val="Nivel2"/>
        <w:numPr>
          <w:ilvl w:val="1"/>
          <w:numId w:val="21"/>
        </w:numPr>
        <w:spacing w:before="0" w:after="0" w:line="240" w:lineRule="auto"/>
        <w:ind w:left="0" w:firstLine="567"/>
        <w:rPr>
          <w:rFonts w:asciiTheme="majorHAnsi" w:hAnsiTheme="majorHAnsi" w:cstheme="majorHAnsi"/>
          <w:sz w:val="18"/>
          <w:szCs w:val="18"/>
        </w:rPr>
      </w:pPr>
      <w:r w:rsidRPr="00CC67C4">
        <w:rPr>
          <w:rFonts w:asciiTheme="majorHAnsi" w:hAnsiTheme="majorHAnsi" w:cstheme="majorHAnsi"/>
          <w:sz w:val="18"/>
          <w:szCs w:val="18"/>
        </w:rPr>
        <w:t xml:space="preserve">O prazo para pagamento </w:t>
      </w:r>
      <w:r w:rsidRPr="00CC67C4">
        <w:rPr>
          <w:rFonts w:asciiTheme="majorHAnsi" w:hAnsiTheme="majorHAnsi" w:cstheme="majorHAnsi"/>
          <w:color w:val="auto"/>
          <w:sz w:val="18"/>
          <w:szCs w:val="18"/>
          <w:lang w:eastAsia="en-US"/>
        </w:rPr>
        <w:t>ao contratado</w:t>
      </w:r>
      <w:r w:rsidRPr="00CC67C4">
        <w:rPr>
          <w:rFonts w:asciiTheme="majorHAnsi" w:hAnsiTheme="majorHAnsi" w:cstheme="majorHAnsi"/>
          <w:sz w:val="18"/>
          <w:szCs w:val="18"/>
        </w:rPr>
        <w:t xml:space="preserve"> e demais condições a ele referentes, inclusive quanto à utilização da Conta-Depósito Vinculada - bloqueada para movimentação ou do Pagamento pelo Fato Gerador, encontram-se definidos no Termo de Referência, anexo a este Contrato.</w:t>
      </w:r>
    </w:p>
    <w:p w14:paraId="133FC994" w14:textId="77777777" w:rsidR="00325F95" w:rsidRPr="00CC67C4" w:rsidRDefault="00325F95" w:rsidP="00325F95">
      <w:pPr>
        <w:pStyle w:val="Nivel2"/>
        <w:numPr>
          <w:ilvl w:val="0"/>
          <w:numId w:val="0"/>
        </w:numPr>
        <w:spacing w:before="0" w:after="0" w:line="240" w:lineRule="auto"/>
        <w:ind w:left="567"/>
        <w:rPr>
          <w:rFonts w:asciiTheme="majorHAnsi" w:hAnsiTheme="majorHAnsi" w:cstheme="majorHAnsi"/>
          <w:sz w:val="18"/>
          <w:szCs w:val="18"/>
        </w:rPr>
      </w:pPr>
    </w:p>
    <w:p w14:paraId="1124E4BF" w14:textId="64FB7173" w:rsidR="00325F95" w:rsidRPr="00CC67C4" w:rsidRDefault="00325F95" w:rsidP="00325F95">
      <w:pPr>
        <w:pStyle w:val="Nivel01"/>
        <w:numPr>
          <w:ilvl w:val="0"/>
          <w:numId w:val="0"/>
        </w:numPr>
        <w:spacing w:before="0"/>
        <w:ind w:left="360"/>
        <w:rPr>
          <w:rFonts w:asciiTheme="majorHAnsi" w:hAnsiTheme="majorHAnsi" w:cstheme="majorHAnsi"/>
          <w:sz w:val="18"/>
          <w:szCs w:val="18"/>
        </w:rPr>
      </w:pPr>
      <w:r>
        <w:rPr>
          <w:rFonts w:asciiTheme="majorHAnsi" w:hAnsiTheme="majorHAnsi" w:cstheme="majorHAnsi"/>
          <w:sz w:val="18"/>
          <w:szCs w:val="18"/>
        </w:rPr>
        <w:t xml:space="preserve">                                                 </w:t>
      </w:r>
      <w:r w:rsidRPr="00CC67C4">
        <w:rPr>
          <w:rFonts w:asciiTheme="majorHAnsi" w:hAnsiTheme="majorHAnsi" w:cstheme="majorHAnsi"/>
          <w:sz w:val="18"/>
          <w:szCs w:val="18"/>
        </w:rPr>
        <w:t xml:space="preserve">CLÁUSULA </w:t>
      </w:r>
      <w:r>
        <w:rPr>
          <w:rFonts w:asciiTheme="majorHAnsi" w:hAnsiTheme="majorHAnsi" w:cstheme="majorHAnsi"/>
          <w:sz w:val="18"/>
          <w:szCs w:val="18"/>
        </w:rPr>
        <w:t>OITAVA</w:t>
      </w:r>
      <w:r w:rsidRPr="00CC67C4">
        <w:rPr>
          <w:rFonts w:asciiTheme="majorHAnsi" w:hAnsiTheme="majorHAnsi" w:cstheme="majorHAnsi"/>
          <w:sz w:val="18"/>
          <w:szCs w:val="18"/>
        </w:rPr>
        <w:t xml:space="preserve"> - </w:t>
      </w:r>
      <w:r w:rsidRPr="00CC67C4">
        <w:rPr>
          <w:rFonts w:asciiTheme="majorHAnsi" w:hAnsiTheme="majorHAnsi" w:cstheme="majorHAnsi"/>
          <w:bCs w:val="0"/>
          <w:sz w:val="18"/>
          <w:szCs w:val="18"/>
        </w:rPr>
        <w:t>REPACTUAÇÃO DOS PREÇOS CONTRATADOS (art. 92, V e x)</w:t>
      </w:r>
    </w:p>
    <w:p w14:paraId="4F682CC8" w14:textId="77777777" w:rsidR="00325F95" w:rsidRPr="00CC67C4" w:rsidRDefault="00325F95" w:rsidP="00325F95">
      <w:pPr>
        <w:pStyle w:val="PargrafodaLista"/>
        <w:numPr>
          <w:ilvl w:val="0"/>
          <w:numId w:val="6"/>
        </w:numPr>
        <w:contextualSpacing w:val="0"/>
        <w:rPr>
          <w:rFonts w:asciiTheme="majorHAnsi" w:hAnsiTheme="majorHAnsi" w:cstheme="majorHAnsi"/>
          <w:vanish/>
          <w:sz w:val="18"/>
          <w:szCs w:val="18"/>
        </w:rPr>
      </w:pPr>
    </w:p>
    <w:p w14:paraId="6A8AD3BD" w14:textId="77777777" w:rsidR="00325F95" w:rsidRPr="00CC67C4" w:rsidRDefault="00325F95" w:rsidP="00325F95">
      <w:pPr>
        <w:pStyle w:val="PargrafodaLista"/>
        <w:numPr>
          <w:ilvl w:val="0"/>
          <w:numId w:val="6"/>
        </w:numPr>
        <w:contextualSpacing w:val="0"/>
        <w:rPr>
          <w:rFonts w:asciiTheme="majorHAnsi" w:hAnsiTheme="majorHAnsi" w:cstheme="majorHAnsi"/>
          <w:vanish/>
          <w:sz w:val="18"/>
          <w:szCs w:val="18"/>
        </w:rPr>
      </w:pPr>
    </w:p>
    <w:p w14:paraId="6AE9E6C1" w14:textId="77777777" w:rsidR="00325F95" w:rsidRPr="00CC67C4" w:rsidRDefault="00325F95" w:rsidP="00325F95">
      <w:pPr>
        <w:pStyle w:val="PargrafodaLista"/>
        <w:numPr>
          <w:ilvl w:val="0"/>
          <w:numId w:val="6"/>
        </w:numPr>
        <w:contextualSpacing w:val="0"/>
        <w:rPr>
          <w:rFonts w:asciiTheme="majorHAnsi" w:hAnsiTheme="majorHAnsi" w:cstheme="majorHAnsi"/>
          <w:vanish/>
          <w:sz w:val="18"/>
          <w:szCs w:val="18"/>
        </w:rPr>
      </w:pPr>
    </w:p>
    <w:p w14:paraId="2A4665F0" w14:textId="77777777" w:rsidR="00325F95" w:rsidRPr="00CC67C4" w:rsidRDefault="00325F95" w:rsidP="00325F95">
      <w:pPr>
        <w:pStyle w:val="PargrafodaLista"/>
        <w:numPr>
          <w:ilvl w:val="0"/>
          <w:numId w:val="6"/>
        </w:numPr>
        <w:contextualSpacing w:val="0"/>
        <w:rPr>
          <w:rFonts w:asciiTheme="majorHAnsi" w:hAnsiTheme="majorHAnsi" w:cstheme="majorHAnsi"/>
          <w:vanish/>
          <w:sz w:val="18"/>
          <w:szCs w:val="18"/>
        </w:rPr>
      </w:pPr>
    </w:p>
    <w:p w14:paraId="69C16A59" w14:textId="77777777" w:rsidR="00325F95" w:rsidRPr="00CC67C4" w:rsidRDefault="00325F95" w:rsidP="00325F95">
      <w:pPr>
        <w:pStyle w:val="PargrafodaLista"/>
        <w:numPr>
          <w:ilvl w:val="0"/>
          <w:numId w:val="6"/>
        </w:numPr>
        <w:contextualSpacing w:val="0"/>
        <w:rPr>
          <w:rFonts w:asciiTheme="majorHAnsi" w:hAnsiTheme="majorHAnsi" w:cstheme="majorHAnsi"/>
          <w:vanish/>
          <w:sz w:val="18"/>
          <w:szCs w:val="18"/>
        </w:rPr>
      </w:pPr>
    </w:p>
    <w:p w14:paraId="3C19C115" w14:textId="77777777" w:rsidR="00325F95" w:rsidRPr="00CC67C4" w:rsidRDefault="00325F95" w:rsidP="00325F95">
      <w:pPr>
        <w:pStyle w:val="PargrafodaLista"/>
        <w:numPr>
          <w:ilvl w:val="0"/>
          <w:numId w:val="6"/>
        </w:numPr>
        <w:contextualSpacing w:val="0"/>
        <w:rPr>
          <w:rFonts w:asciiTheme="majorHAnsi" w:hAnsiTheme="majorHAnsi" w:cstheme="majorHAnsi"/>
          <w:vanish/>
          <w:sz w:val="18"/>
          <w:szCs w:val="18"/>
        </w:rPr>
      </w:pPr>
    </w:p>
    <w:p w14:paraId="431119EC" w14:textId="77777777" w:rsidR="00325F95" w:rsidRPr="00CC67C4" w:rsidRDefault="00325F95" w:rsidP="00325F95">
      <w:pPr>
        <w:pStyle w:val="PargrafodaLista"/>
        <w:numPr>
          <w:ilvl w:val="0"/>
          <w:numId w:val="6"/>
        </w:numPr>
        <w:contextualSpacing w:val="0"/>
        <w:rPr>
          <w:rFonts w:asciiTheme="majorHAnsi" w:hAnsiTheme="majorHAnsi" w:cstheme="majorHAnsi"/>
          <w:vanish/>
          <w:sz w:val="18"/>
          <w:szCs w:val="18"/>
        </w:rPr>
      </w:pPr>
    </w:p>
    <w:p w14:paraId="021C3DAB" w14:textId="77777777" w:rsidR="00325F95" w:rsidRPr="00CC67C4" w:rsidRDefault="00325F95" w:rsidP="00325F95">
      <w:pPr>
        <w:pStyle w:val="PargrafodaLista"/>
        <w:keepNext/>
        <w:keepLines/>
        <w:numPr>
          <w:ilvl w:val="0"/>
          <w:numId w:val="21"/>
        </w:numPr>
        <w:tabs>
          <w:tab w:val="left" w:pos="567"/>
        </w:tabs>
        <w:contextualSpacing w:val="0"/>
        <w:jc w:val="both"/>
        <w:outlineLvl w:val="0"/>
        <w:rPr>
          <w:rFonts w:asciiTheme="majorHAnsi" w:eastAsiaTheme="majorEastAsia" w:hAnsiTheme="majorHAnsi" w:cstheme="majorHAnsi"/>
          <w:b/>
          <w:bCs/>
          <w:vanish/>
          <w:sz w:val="18"/>
          <w:szCs w:val="18"/>
        </w:rPr>
      </w:pPr>
    </w:p>
    <w:p w14:paraId="10766ED0" w14:textId="1EA1380E" w:rsidR="00325F95" w:rsidRPr="00B82D44" w:rsidRDefault="00B82D44" w:rsidP="00F35194">
      <w:pPr>
        <w:pStyle w:val="Nivel2"/>
        <w:numPr>
          <w:ilvl w:val="1"/>
          <w:numId w:val="21"/>
        </w:numPr>
        <w:spacing w:before="240" w:after="0" w:line="240" w:lineRule="auto"/>
        <w:ind w:left="0" w:firstLine="567"/>
        <w:rPr>
          <w:rFonts w:asciiTheme="majorHAnsi" w:hAnsiTheme="majorHAnsi" w:cstheme="majorHAnsi"/>
          <w:sz w:val="18"/>
          <w:szCs w:val="18"/>
        </w:rPr>
      </w:pPr>
      <w:r w:rsidRPr="00B82D44">
        <w:rPr>
          <w:rFonts w:asciiTheme="majorHAnsi" w:hAnsiTheme="majorHAnsi" w:cstheme="majorHAnsi"/>
          <w:sz w:val="18"/>
          <w:szCs w:val="18"/>
        </w:rPr>
        <w:t>Após o interregno de um ano, havendo pedido do contratado, os preços iniciais poderão ser reajustados, mediante a aplicação, pelo contratante, do índice</w:t>
      </w:r>
      <w:r>
        <w:rPr>
          <w:rFonts w:asciiTheme="majorHAnsi" w:hAnsiTheme="majorHAnsi" w:cstheme="majorHAnsi"/>
          <w:sz w:val="18"/>
          <w:szCs w:val="18"/>
        </w:rPr>
        <w:t xml:space="preserve"> IPCA</w:t>
      </w:r>
      <w:r w:rsidR="00F35194">
        <w:rPr>
          <w:rFonts w:asciiTheme="majorHAnsi" w:hAnsiTheme="majorHAnsi" w:cstheme="majorHAnsi"/>
          <w:sz w:val="18"/>
          <w:szCs w:val="18"/>
        </w:rPr>
        <w:t xml:space="preserve"> (</w:t>
      </w:r>
      <w:r w:rsidR="00F35194" w:rsidRPr="00F35194">
        <w:rPr>
          <w:rFonts w:asciiTheme="majorHAnsi" w:hAnsiTheme="majorHAnsi" w:cstheme="majorHAnsi"/>
          <w:sz w:val="18"/>
          <w:szCs w:val="18"/>
        </w:rPr>
        <w:t>índice nacional de preços ao consumidor amplo</w:t>
      </w:r>
      <w:r w:rsidR="00F35194">
        <w:rPr>
          <w:rFonts w:asciiTheme="majorHAnsi" w:hAnsiTheme="majorHAnsi" w:cstheme="majorHAnsi"/>
          <w:sz w:val="18"/>
          <w:szCs w:val="18"/>
        </w:rPr>
        <w:t>)</w:t>
      </w:r>
    </w:p>
    <w:p w14:paraId="2A85E30E" w14:textId="77777777" w:rsidR="00325F95" w:rsidRPr="00CC67C4" w:rsidRDefault="00325F95" w:rsidP="00325F95">
      <w:pPr>
        <w:pStyle w:val="Nivel2"/>
        <w:numPr>
          <w:ilvl w:val="0"/>
          <w:numId w:val="7"/>
        </w:numPr>
        <w:spacing w:before="0" w:after="0" w:line="240" w:lineRule="auto"/>
        <w:contextualSpacing/>
        <w:rPr>
          <w:rFonts w:asciiTheme="majorHAnsi" w:eastAsia="Times New Roman" w:hAnsiTheme="majorHAnsi" w:cstheme="majorHAnsi"/>
          <w:sz w:val="18"/>
          <w:szCs w:val="18"/>
        </w:rPr>
      </w:pPr>
      <w:r w:rsidRPr="00CC67C4">
        <w:rPr>
          <w:rFonts w:asciiTheme="majorHAnsi" w:eastAsia="Times New Roman" w:hAnsiTheme="majorHAnsi" w:cstheme="majorHAnsi"/>
          <w:sz w:val="18"/>
          <w:szCs w:val="18"/>
        </w:rPr>
        <w:t>O interregno mínimo de 1 (</w:t>
      </w:r>
      <w:r w:rsidRPr="00CC67C4">
        <w:rPr>
          <w:rFonts w:asciiTheme="majorHAnsi" w:hAnsiTheme="majorHAnsi" w:cstheme="majorHAnsi"/>
          <w:sz w:val="18"/>
          <w:szCs w:val="18"/>
        </w:rPr>
        <w:t>um</w:t>
      </w:r>
      <w:r w:rsidRPr="00CC67C4">
        <w:rPr>
          <w:rFonts w:asciiTheme="majorHAnsi" w:eastAsia="Times New Roman" w:hAnsiTheme="majorHAnsi" w:cstheme="majorHAnsi"/>
          <w:sz w:val="18"/>
          <w:szCs w:val="18"/>
        </w:rPr>
        <w:t>) ano para a primeira repactuação será contado:</w:t>
      </w:r>
    </w:p>
    <w:p w14:paraId="6D64511F" w14:textId="77777777" w:rsidR="00325F95" w:rsidRPr="00CC67C4" w:rsidRDefault="00325F95" w:rsidP="00325F95">
      <w:pPr>
        <w:pStyle w:val="Nivel2"/>
        <w:numPr>
          <w:ilvl w:val="0"/>
          <w:numId w:val="7"/>
        </w:numPr>
        <w:spacing w:before="0" w:after="0" w:line="240" w:lineRule="auto"/>
        <w:contextualSpacing/>
        <w:rPr>
          <w:rFonts w:asciiTheme="majorHAnsi" w:eastAsia="Times New Roman" w:hAnsiTheme="majorHAnsi" w:cstheme="majorHAnsi"/>
          <w:sz w:val="18"/>
          <w:szCs w:val="18"/>
        </w:rPr>
      </w:pPr>
      <w:r w:rsidRPr="00CC67C4">
        <w:rPr>
          <w:rFonts w:asciiTheme="majorHAnsi" w:eastAsia="Times New Roman" w:hAnsiTheme="majorHAnsi" w:cstheme="majorHAnsi"/>
          <w:sz w:val="18"/>
          <w:szCs w:val="18"/>
        </w:rPr>
        <w:t xml:space="preserve">Para os custos relativos à mão de obra, vinculados à data-base da categoria profissional: a partir da data de início dos efeitos financeiros do acordo, convenção ou dissídio coletivo de trabalho ao qual a proposta estiver vinculada, relativo a cada categoria profissional abrangida pelo contrato; </w:t>
      </w:r>
    </w:p>
    <w:p w14:paraId="3C890594" w14:textId="77777777" w:rsidR="00325F95" w:rsidRPr="00CC67C4" w:rsidRDefault="00325F95" w:rsidP="00325F95">
      <w:pPr>
        <w:numPr>
          <w:ilvl w:val="0"/>
          <w:numId w:val="7"/>
        </w:numPr>
        <w:contextualSpacing/>
        <w:jc w:val="both"/>
        <w:rPr>
          <w:rFonts w:asciiTheme="majorHAnsi" w:eastAsia="Times New Roman" w:hAnsiTheme="majorHAnsi" w:cstheme="majorHAnsi"/>
          <w:sz w:val="18"/>
          <w:szCs w:val="18"/>
        </w:rPr>
      </w:pPr>
      <w:r w:rsidRPr="00CC67C4">
        <w:rPr>
          <w:rFonts w:asciiTheme="majorHAnsi" w:eastAsia="Times New Roman" w:hAnsiTheme="majorHAnsi" w:cstheme="majorHAnsi"/>
          <w:sz w:val="18"/>
          <w:szCs w:val="18"/>
        </w:rPr>
        <w:t>Para</w:t>
      </w:r>
      <w:r w:rsidRPr="00CC67C4">
        <w:rPr>
          <w:rFonts w:asciiTheme="majorHAnsi" w:eastAsia="Times New Roman" w:hAnsiTheme="majorHAnsi" w:cstheme="majorHAnsi"/>
          <w:color w:val="000000"/>
          <w:sz w:val="18"/>
          <w:szCs w:val="18"/>
        </w:rPr>
        <w:t> os custos decorrentes do mercado</w:t>
      </w:r>
      <w:r w:rsidRPr="00CC67C4">
        <w:rPr>
          <w:rFonts w:asciiTheme="majorHAnsi" w:eastAsia="Times New Roman" w:hAnsiTheme="majorHAnsi" w:cstheme="majorHAnsi"/>
          <w:sz w:val="18"/>
          <w:szCs w:val="18"/>
        </w:rPr>
        <w:t>: a partir da apresentação da proposta.</w:t>
      </w:r>
    </w:p>
    <w:p w14:paraId="6FA7C738" w14:textId="77777777" w:rsidR="00325F95" w:rsidRPr="00CC67C4" w:rsidRDefault="00325F95" w:rsidP="00325F95">
      <w:pPr>
        <w:pStyle w:val="Nivel2"/>
        <w:numPr>
          <w:ilvl w:val="1"/>
          <w:numId w:val="21"/>
        </w:numPr>
        <w:spacing w:before="0" w:after="0" w:line="240" w:lineRule="auto"/>
        <w:ind w:left="0" w:firstLine="567"/>
        <w:rPr>
          <w:rFonts w:asciiTheme="majorHAnsi" w:eastAsia="Times New Roman" w:hAnsiTheme="majorHAnsi" w:cstheme="majorHAnsi"/>
          <w:sz w:val="18"/>
          <w:szCs w:val="18"/>
        </w:rPr>
      </w:pPr>
      <w:r w:rsidRPr="00CC67C4">
        <w:rPr>
          <w:rFonts w:asciiTheme="majorHAnsi" w:eastAsia="Times New Roman" w:hAnsiTheme="majorHAnsi" w:cstheme="majorHAnsi"/>
          <w:sz w:val="18"/>
          <w:szCs w:val="18"/>
        </w:rPr>
        <w:t xml:space="preserve">Nas repactuações subsequentes à primeira, o interregno mínimo </w:t>
      </w:r>
      <w:r w:rsidRPr="00CC67C4">
        <w:rPr>
          <w:rFonts w:asciiTheme="majorHAnsi" w:eastAsia="Times New Roman" w:hAnsiTheme="majorHAnsi" w:cstheme="majorHAnsi"/>
          <w:bCs/>
          <w:sz w:val="18"/>
          <w:szCs w:val="18"/>
        </w:rPr>
        <w:t xml:space="preserve">de </w:t>
      </w:r>
      <w:r w:rsidRPr="00CC67C4">
        <w:rPr>
          <w:rFonts w:asciiTheme="majorHAnsi" w:eastAsia="Times New Roman" w:hAnsiTheme="majorHAnsi" w:cstheme="majorHAnsi"/>
          <w:sz w:val="18"/>
          <w:szCs w:val="18"/>
        </w:rPr>
        <w:t>1 (um) ano será contado a partir da data da última repactuação correspondente à mesma parcela objeto da nova solicitação.</w:t>
      </w:r>
    </w:p>
    <w:p w14:paraId="1292A1FD" w14:textId="77777777" w:rsidR="00325F95" w:rsidRPr="00CC67C4" w:rsidRDefault="00325F95" w:rsidP="00325F95">
      <w:pPr>
        <w:pStyle w:val="PargrafodaLista"/>
        <w:numPr>
          <w:ilvl w:val="0"/>
          <w:numId w:val="8"/>
        </w:numPr>
        <w:jc w:val="both"/>
        <w:rPr>
          <w:rFonts w:asciiTheme="majorHAnsi" w:eastAsia="Times New Roman" w:hAnsiTheme="majorHAnsi" w:cstheme="majorHAnsi"/>
          <w:vanish/>
          <w:sz w:val="18"/>
          <w:szCs w:val="18"/>
        </w:rPr>
      </w:pPr>
    </w:p>
    <w:p w14:paraId="1E5D1717" w14:textId="77777777" w:rsidR="00325F95" w:rsidRPr="00CC67C4" w:rsidRDefault="00325F95" w:rsidP="00325F95">
      <w:pPr>
        <w:pStyle w:val="PargrafodaLista"/>
        <w:numPr>
          <w:ilvl w:val="0"/>
          <w:numId w:val="8"/>
        </w:numPr>
        <w:jc w:val="both"/>
        <w:rPr>
          <w:rFonts w:asciiTheme="majorHAnsi" w:eastAsia="Times New Roman" w:hAnsiTheme="majorHAnsi" w:cstheme="majorHAnsi"/>
          <w:vanish/>
          <w:sz w:val="18"/>
          <w:szCs w:val="18"/>
        </w:rPr>
      </w:pPr>
    </w:p>
    <w:p w14:paraId="744B9F53" w14:textId="77777777" w:rsidR="00325F95" w:rsidRPr="00CC67C4" w:rsidRDefault="00325F95" w:rsidP="00325F95">
      <w:pPr>
        <w:pStyle w:val="PargrafodaLista"/>
        <w:numPr>
          <w:ilvl w:val="1"/>
          <w:numId w:val="8"/>
        </w:numPr>
        <w:jc w:val="both"/>
        <w:rPr>
          <w:rFonts w:asciiTheme="majorHAnsi" w:eastAsia="Times New Roman" w:hAnsiTheme="majorHAnsi" w:cstheme="majorHAnsi"/>
          <w:vanish/>
          <w:sz w:val="18"/>
          <w:szCs w:val="18"/>
        </w:rPr>
      </w:pPr>
    </w:p>
    <w:p w14:paraId="142C286B" w14:textId="77777777" w:rsidR="00325F95" w:rsidRPr="00CC67C4" w:rsidRDefault="00325F95" w:rsidP="00325F95">
      <w:pPr>
        <w:pStyle w:val="PargrafodaLista"/>
        <w:numPr>
          <w:ilvl w:val="2"/>
          <w:numId w:val="21"/>
        </w:numPr>
        <w:jc w:val="both"/>
        <w:rPr>
          <w:rFonts w:asciiTheme="majorHAnsi" w:eastAsia="Times New Roman" w:hAnsiTheme="majorHAnsi" w:cstheme="majorHAnsi"/>
          <w:sz w:val="18"/>
          <w:szCs w:val="18"/>
        </w:rPr>
      </w:pPr>
      <w:r w:rsidRPr="00CC67C4">
        <w:rPr>
          <w:rFonts w:asciiTheme="majorHAnsi" w:eastAsia="Times New Roman" w:hAnsiTheme="majorHAnsi" w:cstheme="majorHAnsi"/>
          <w:sz w:val="18"/>
          <w:szCs w:val="18"/>
        </w:rPr>
        <w:t>Entende-se como última repactuação a data em que iniciados seus efeitos financeiros, independentemente daquela em que apostilada.</w:t>
      </w:r>
    </w:p>
    <w:p w14:paraId="7D174EAF" w14:textId="77777777" w:rsidR="00325F95" w:rsidRPr="00CC67C4" w:rsidRDefault="00325F95" w:rsidP="00325F95">
      <w:pPr>
        <w:pStyle w:val="Nivel2"/>
        <w:numPr>
          <w:ilvl w:val="1"/>
          <w:numId w:val="21"/>
        </w:numPr>
        <w:spacing w:before="0" w:after="0" w:line="240" w:lineRule="auto"/>
        <w:ind w:left="0" w:firstLine="567"/>
        <w:rPr>
          <w:rFonts w:asciiTheme="majorHAnsi" w:eastAsia="Calibri" w:hAnsiTheme="majorHAnsi" w:cstheme="majorHAnsi"/>
          <w:sz w:val="18"/>
          <w:szCs w:val="18"/>
          <w:lang w:eastAsia="en-US"/>
        </w:rPr>
      </w:pPr>
      <w:r w:rsidRPr="00CC67C4">
        <w:rPr>
          <w:rFonts w:asciiTheme="majorHAnsi" w:eastAsia="Calibri" w:hAnsiTheme="majorHAnsi" w:cstheme="majorHAnsi"/>
          <w:sz w:val="18"/>
          <w:szCs w:val="18"/>
          <w:lang w:eastAsia="en-US"/>
        </w:rPr>
        <w:t xml:space="preserve">A repactuação poderá ser dividida em tantas parcelas quantas forem necessárias, </w:t>
      </w:r>
      <w:r w:rsidRPr="00CC67C4">
        <w:rPr>
          <w:rFonts w:asciiTheme="majorHAnsi" w:eastAsia="Times New Roman" w:hAnsiTheme="majorHAnsi" w:cstheme="majorHAnsi"/>
          <w:sz w:val="18"/>
          <w:szCs w:val="18"/>
        </w:rPr>
        <w:t>observado</w:t>
      </w:r>
      <w:r w:rsidRPr="00CC67C4">
        <w:rPr>
          <w:rFonts w:asciiTheme="majorHAnsi" w:eastAsia="Calibri" w:hAnsiTheme="majorHAnsi" w:cstheme="majorHAnsi"/>
          <w:sz w:val="18"/>
          <w:szCs w:val="18"/>
          <w:lang w:eastAsia="en-US"/>
        </w:rPr>
        <w:t xml:space="preserve"> o princípio da anualidade do reajuste de preços da contratação, podendo ser </w:t>
      </w:r>
      <w:r w:rsidRPr="00CC67C4">
        <w:rPr>
          <w:rFonts w:asciiTheme="majorHAnsi" w:eastAsia="Times New Roman" w:hAnsiTheme="majorHAnsi" w:cstheme="majorHAnsi"/>
          <w:sz w:val="18"/>
          <w:szCs w:val="18"/>
        </w:rPr>
        <w:t>realizada</w:t>
      </w:r>
      <w:r w:rsidRPr="00CC67C4">
        <w:rPr>
          <w:rFonts w:asciiTheme="majorHAnsi" w:eastAsia="Calibri" w:hAnsiTheme="majorHAnsi" w:cstheme="majorHAnsi"/>
          <w:sz w:val="18"/>
          <w:szCs w:val="18"/>
          <w:lang w:eastAsia="en-US"/>
        </w:rPr>
        <w:t xml:space="preserve"> em momentos distintos para discutir a variação de custos que tenham sua anualidade </w:t>
      </w:r>
      <w:r w:rsidRPr="00CC67C4">
        <w:rPr>
          <w:rFonts w:asciiTheme="majorHAnsi" w:eastAsia="Times New Roman" w:hAnsiTheme="majorHAnsi" w:cstheme="majorHAnsi"/>
          <w:sz w:val="18"/>
          <w:szCs w:val="18"/>
        </w:rPr>
        <w:t>resultante</w:t>
      </w:r>
      <w:r w:rsidRPr="00CC67C4">
        <w:rPr>
          <w:rFonts w:asciiTheme="majorHAnsi" w:eastAsia="Calibri" w:hAnsiTheme="majorHAnsi" w:cstheme="majorHAnsi"/>
          <w:sz w:val="18"/>
          <w:szCs w:val="18"/>
          <w:lang w:eastAsia="en-US"/>
        </w:rPr>
        <w:t xml:space="preserve"> em datas diferenciadas, como os decorrentes de mão de obra e os decorrentes dos insumos necessários à execução dos serviços.</w:t>
      </w:r>
      <w:r w:rsidRPr="00CC67C4">
        <w:rPr>
          <w:rFonts w:asciiTheme="majorHAnsi" w:eastAsia="Times New Roman" w:hAnsiTheme="majorHAnsi" w:cstheme="majorHAnsi"/>
          <w:sz w:val="18"/>
          <w:szCs w:val="18"/>
        </w:rPr>
        <w:t xml:space="preserve"> (art. 135, § 4º, da Lei n.º 14.133/2021)</w:t>
      </w:r>
      <w:r w:rsidRPr="00CC67C4">
        <w:rPr>
          <w:rFonts w:asciiTheme="majorHAnsi" w:eastAsia="Calibri" w:hAnsiTheme="majorHAnsi" w:cstheme="majorHAnsi"/>
          <w:sz w:val="18"/>
          <w:szCs w:val="18"/>
          <w:lang w:eastAsia="en-US"/>
        </w:rPr>
        <w:t xml:space="preserve">. </w:t>
      </w:r>
    </w:p>
    <w:p w14:paraId="02328A29" w14:textId="77777777" w:rsidR="00325F95" w:rsidRPr="00CC67C4" w:rsidRDefault="00325F95" w:rsidP="00325F95">
      <w:pPr>
        <w:pStyle w:val="Nivel2"/>
        <w:numPr>
          <w:ilvl w:val="1"/>
          <w:numId w:val="21"/>
        </w:numPr>
        <w:spacing w:before="0" w:after="0" w:line="240" w:lineRule="auto"/>
        <w:ind w:left="0" w:firstLine="567"/>
        <w:rPr>
          <w:rFonts w:asciiTheme="majorHAnsi" w:eastAsia="Times New Roman" w:hAnsiTheme="majorHAnsi" w:cstheme="majorHAnsi"/>
          <w:sz w:val="18"/>
          <w:szCs w:val="18"/>
        </w:rPr>
      </w:pPr>
      <w:r w:rsidRPr="00CC67C4">
        <w:rPr>
          <w:rFonts w:asciiTheme="majorHAnsi" w:eastAsia="Times New Roman" w:hAnsiTheme="majorHAnsi" w:cstheme="majorHAnsi"/>
          <w:sz w:val="18"/>
          <w:szCs w:val="18"/>
        </w:rPr>
        <w:t>Quando a contratação envolver mais de uma categoria profissional, a repactuação dos custos contratuais decorrentes da mão de obra poderá ser dividida em tantos quantos forem os acordos, convenções ou dissídios coletivos de trabalho das respectivas categorias. (art. 135, § 5º, da Lei n.º 14.133/2021)</w:t>
      </w:r>
    </w:p>
    <w:p w14:paraId="67EB00AA" w14:textId="77777777" w:rsidR="00325F95" w:rsidRPr="00CC67C4" w:rsidRDefault="00325F95" w:rsidP="00325F95">
      <w:pPr>
        <w:pStyle w:val="Nivel2"/>
        <w:numPr>
          <w:ilvl w:val="1"/>
          <w:numId w:val="21"/>
        </w:numPr>
        <w:spacing w:before="0" w:after="0" w:line="240" w:lineRule="auto"/>
        <w:ind w:left="0" w:firstLine="567"/>
        <w:rPr>
          <w:rFonts w:asciiTheme="majorHAnsi" w:eastAsia="Times New Roman" w:hAnsiTheme="majorHAnsi" w:cstheme="majorHAnsi"/>
          <w:sz w:val="18"/>
          <w:szCs w:val="18"/>
        </w:rPr>
      </w:pPr>
      <w:r w:rsidRPr="00CC67C4">
        <w:rPr>
          <w:rFonts w:asciiTheme="majorHAnsi" w:eastAsia="Times New Roman" w:hAnsiTheme="majorHAnsi" w:cstheme="majorHAnsi"/>
          <w:sz w:val="18"/>
          <w:szCs w:val="18"/>
        </w:rPr>
        <w:t xml:space="preserve">É vedada a inclusão, por ocasião da repactuação, de benefícios não previstos na proposta inicial, exceto quando se tornarem obrigatórios por força de lei, acordo, convenção ou dissídio coletivo de trabalho.  </w:t>
      </w:r>
    </w:p>
    <w:p w14:paraId="3D855553" w14:textId="77777777" w:rsidR="00325F95" w:rsidRPr="00CC67C4" w:rsidRDefault="00325F95" w:rsidP="00325F95">
      <w:pPr>
        <w:pStyle w:val="Nivel2"/>
        <w:numPr>
          <w:ilvl w:val="1"/>
          <w:numId w:val="21"/>
        </w:numPr>
        <w:spacing w:before="0" w:after="0" w:line="240" w:lineRule="auto"/>
        <w:ind w:left="0" w:firstLine="567"/>
        <w:rPr>
          <w:rFonts w:asciiTheme="majorHAnsi" w:eastAsia="Times New Roman" w:hAnsiTheme="majorHAnsi" w:cstheme="majorHAnsi"/>
          <w:sz w:val="18"/>
          <w:szCs w:val="18"/>
        </w:rPr>
      </w:pPr>
      <w:r w:rsidRPr="00CC67C4">
        <w:rPr>
          <w:rFonts w:asciiTheme="majorHAnsi" w:eastAsia="Times New Roman" w:hAnsiTheme="majorHAnsi" w:cstheme="majorHAnsi"/>
          <w:sz w:val="18"/>
          <w:szCs w:val="18"/>
        </w:rPr>
        <w:t>Na repactuação, o contratante não se vinculará às disposições contidas em acordos, convenções ou dissídios coletivos de trabalho que tratem de obrigações e direitos que somente se aplicam aos contratos com a Administração Pública, de matéria não trabalhista, de pagamento de participação dos trabalhadores nos lucros ou resultados do contratado, ou que estabeleçam direitos não previstos em lei, como valores ou índices obrigatórios de encargos sociais ou previdenciários, bem como de preços para os insumos relacionados ao exercício da atividade.(art. 135, §§ 1º e 2º, da Lei n.º 14.133/2021)</w:t>
      </w:r>
    </w:p>
    <w:p w14:paraId="3F271A48" w14:textId="77777777" w:rsidR="00325F95" w:rsidRPr="00CC67C4" w:rsidRDefault="00325F95" w:rsidP="00325F95">
      <w:pPr>
        <w:pStyle w:val="Nivel2"/>
        <w:numPr>
          <w:ilvl w:val="1"/>
          <w:numId w:val="21"/>
        </w:numPr>
        <w:spacing w:before="0" w:after="0" w:line="240" w:lineRule="auto"/>
        <w:ind w:left="0" w:firstLine="567"/>
        <w:rPr>
          <w:rFonts w:asciiTheme="majorHAnsi" w:eastAsia="Times New Roman" w:hAnsiTheme="majorHAnsi" w:cstheme="majorHAnsi"/>
          <w:sz w:val="18"/>
          <w:szCs w:val="18"/>
        </w:rPr>
      </w:pPr>
      <w:r w:rsidRPr="00CC67C4">
        <w:rPr>
          <w:rFonts w:asciiTheme="majorHAnsi" w:eastAsia="Times New Roman" w:hAnsiTheme="majorHAnsi" w:cstheme="majorHAnsi"/>
          <w:sz w:val="18"/>
          <w:szCs w:val="18"/>
        </w:rPr>
        <w:t>Quando a repactuação solicitada se referir aos custos da mão de obra, o contratado efetuará a comprovação da variação dos custos por meio de Planilha de Custos e Formação de Preços, acompanhada da apresentação do novo acordo, convenção ou sentença normativa da categoria profissional abrangida pelo contrato.</w:t>
      </w:r>
    </w:p>
    <w:p w14:paraId="5A2820C9" w14:textId="77777777" w:rsidR="00325F95" w:rsidRPr="00CC67C4" w:rsidRDefault="00325F95" w:rsidP="00325F95">
      <w:pPr>
        <w:pStyle w:val="PargrafodaLista"/>
        <w:numPr>
          <w:ilvl w:val="1"/>
          <w:numId w:val="21"/>
        </w:numPr>
        <w:jc w:val="both"/>
        <w:rPr>
          <w:rFonts w:asciiTheme="majorHAnsi" w:eastAsia="Times New Roman" w:hAnsiTheme="majorHAnsi" w:cstheme="majorHAnsi"/>
          <w:vanish/>
          <w:sz w:val="18"/>
          <w:szCs w:val="18"/>
        </w:rPr>
      </w:pPr>
    </w:p>
    <w:p w14:paraId="507E96AF" w14:textId="77777777" w:rsidR="00325F95" w:rsidRPr="00CC67C4" w:rsidRDefault="00325F95" w:rsidP="00325F95">
      <w:pPr>
        <w:pStyle w:val="PargrafodaLista"/>
        <w:numPr>
          <w:ilvl w:val="1"/>
          <w:numId w:val="21"/>
        </w:numPr>
        <w:jc w:val="both"/>
        <w:rPr>
          <w:rFonts w:asciiTheme="majorHAnsi" w:eastAsia="Times New Roman" w:hAnsiTheme="majorHAnsi" w:cstheme="majorHAnsi"/>
          <w:vanish/>
          <w:sz w:val="18"/>
          <w:szCs w:val="18"/>
        </w:rPr>
      </w:pPr>
    </w:p>
    <w:p w14:paraId="2367A559" w14:textId="77777777" w:rsidR="00325F95" w:rsidRPr="00CC67C4" w:rsidRDefault="00325F95" w:rsidP="00325F95">
      <w:pPr>
        <w:pStyle w:val="PargrafodaLista"/>
        <w:numPr>
          <w:ilvl w:val="1"/>
          <w:numId w:val="21"/>
        </w:numPr>
        <w:jc w:val="both"/>
        <w:rPr>
          <w:rFonts w:asciiTheme="majorHAnsi" w:eastAsia="Times New Roman" w:hAnsiTheme="majorHAnsi" w:cstheme="majorHAnsi"/>
          <w:vanish/>
          <w:sz w:val="18"/>
          <w:szCs w:val="18"/>
        </w:rPr>
      </w:pPr>
    </w:p>
    <w:p w14:paraId="5A3EFEC7" w14:textId="77777777" w:rsidR="00325F95" w:rsidRPr="00CC67C4" w:rsidRDefault="00325F95" w:rsidP="00325F95">
      <w:pPr>
        <w:pStyle w:val="PargrafodaLista"/>
        <w:numPr>
          <w:ilvl w:val="1"/>
          <w:numId w:val="21"/>
        </w:numPr>
        <w:jc w:val="both"/>
        <w:rPr>
          <w:rFonts w:asciiTheme="majorHAnsi" w:eastAsia="Times New Roman" w:hAnsiTheme="majorHAnsi" w:cstheme="majorHAnsi"/>
          <w:vanish/>
          <w:sz w:val="18"/>
          <w:szCs w:val="18"/>
        </w:rPr>
      </w:pPr>
    </w:p>
    <w:p w14:paraId="3DC10204" w14:textId="77777777" w:rsidR="00325F95" w:rsidRPr="00CC67C4" w:rsidRDefault="00325F95" w:rsidP="00325F95">
      <w:pPr>
        <w:pStyle w:val="PargrafodaLista"/>
        <w:numPr>
          <w:ilvl w:val="1"/>
          <w:numId w:val="21"/>
        </w:numPr>
        <w:jc w:val="both"/>
        <w:rPr>
          <w:rFonts w:asciiTheme="majorHAnsi" w:eastAsia="Times New Roman" w:hAnsiTheme="majorHAnsi" w:cstheme="majorHAnsi"/>
          <w:vanish/>
          <w:sz w:val="18"/>
          <w:szCs w:val="18"/>
        </w:rPr>
      </w:pPr>
    </w:p>
    <w:p w14:paraId="3077389C" w14:textId="2AE5AC95" w:rsidR="00325F95" w:rsidRPr="00CC67C4" w:rsidRDefault="00325F95" w:rsidP="00325F95">
      <w:pPr>
        <w:pStyle w:val="PargrafodaLista"/>
        <w:ind w:left="0" w:firstLine="567"/>
        <w:jc w:val="both"/>
        <w:rPr>
          <w:rFonts w:asciiTheme="majorHAnsi" w:eastAsia="Times New Roman" w:hAnsiTheme="majorHAnsi" w:cstheme="majorHAnsi"/>
          <w:sz w:val="18"/>
          <w:szCs w:val="18"/>
        </w:rPr>
      </w:pPr>
      <w:r>
        <w:rPr>
          <w:rFonts w:asciiTheme="majorHAnsi" w:eastAsia="Times New Roman" w:hAnsiTheme="majorHAnsi" w:cstheme="majorHAnsi"/>
          <w:sz w:val="18"/>
          <w:szCs w:val="18"/>
        </w:rPr>
        <w:t>8</w:t>
      </w:r>
      <w:r w:rsidRPr="00CC67C4">
        <w:rPr>
          <w:rFonts w:asciiTheme="majorHAnsi" w:eastAsia="Times New Roman" w:hAnsiTheme="majorHAnsi" w:cstheme="majorHAnsi"/>
          <w:sz w:val="18"/>
          <w:szCs w:val="18"/>
        </w:rPr>
        <w:t>.8 A repactuação para reajustamento do contrato em razão de novo Acordo, Convenção ou Dissídio Coletivo de Trabalho deve repassar integralmente o aumento de custos da mão de obra decorrente desses instrumentos.</w:t>
      </w:r>
    </w:p>
    <w:p w14:paraId="68C37463" w14:textId="422B1E70" w:rsidR="00325F95" w:rsidRPr="00CC67C4" w:rsidRDefault="00325F95" w:rsidP="00325F95">
      <w:pPr>
        <w:pStyle w:val="PargrafodaLista"/>
        <w:ind w:left="0" w:firstLine="567"/>
        <w:jc w:val="both"/>
        <w:rPr>
          <w:rFonts w:asciiTheme="majorHAnsi" w:eastAsia="Times New Roman" w:hAnsiTheme="majorHAnsi" w:cstheme="majorHAnsi"/>
          <w:sz w:val="18"/>
          <w:szCs w:val="18"/>
        </w:rPr>
      </w:pPr>
      <w:r>
        <w:rPr>
          <w:rFonts w:asciiTheme="majorHAnsi" w:eastAsia="Times New Roman" w:hAnsiTheme="majorHAnsi" w:cstheme="majorHAnsi"/>
          <w:sz w:val="18"/>
          <w:szCs w:val="18"/>
        </w:rPr>
        <w:t>8</w:t>
      </w:r>
      <w:r w:rsidRPr="00CC67C4">
        <w:rPr>
          <w:rFonts w:asciiTheme="majorHAnsi" w:eastAsia="Times New Roman" w:hAnsiTheme="majorHAnsi" w:cstheme="majorHAnsi"/>
          <w:sz w:val="18"/>
          <w:szCs w:val="18"/>
        </w:rPr>
        <w:t>.9 No caso de atraso ou não divulgação do índice de reajustamento, o contratante pagará ao contratado a importância calculada pela última variação conhecida, liquidando a diferença correspondente tão logo seja divulgado o índice definitivo; fica o contratado obrigado a apresentar memória de cálculo referente ao reajustamento de preços do valor remanescente, sempre que este ocorrer.</w:t>
      </w:r>
    </w:p>
    <w:p w14:paraId="2D54F141" w14:textId="0641F119" w:rsidR="00325F95" w:rsidRPr="00CC67C4" w:rsidRDefault="00325F95" w:rsidP="00325F95">
      <w:pPr>
        <w:pStyle w:val="PargrafodaLista"/>
        <w:ind w:left="0" w:firstLine="567"/>
        <w:jc w:val="both"/>
        <w:rPr>
          <w:rFonts w:asciiTheme="majorHAnsi" w:eastAsia="Times New Roman" w:hAnsiTheme="majorHAnsi" w:cstheme="majorHAnsi"/>
          <w:sz w:val="18"/>
          <w:szCs w:val="18"/>
        </w:rPr>
      </w:pPr>
      <w:r>
        <w:rPr>
          <w:rFonts w:asciiTheme="majorHAnsi" w:eastAsia="Times New Roman" w:hAnsiTheme="majorHAnsi" w:cstheme="majorHAnsi"/>
          <w:sz w:val="18"/>
          <w:szCs w:val="18"/>
        </w:rPr>
        <w:t>8</w:t>
      </w:r>
      <w:r w:rsidRPr="00CC67C4">
        <w:rPr>
          <w:rFonts w:asciiTheme="majorHAnsi" w:eastAsia="Times New Roman" w:hAnsiTheme="majorHAnsi" w:cstheme="majorHAnsi"/>
          <w:sz w:val="18"/>
          <w:szCs w:val="18"/>
        </w:rPr>
        <w:t>.10 Os efeitos financeiros da repactuação decorrente da variação dos custos contratuais de mão de obra vinculados aos acordos, às convenções ou aos dissídios coletivos de trabalho retroagirão, quando for o caso, à data do início dos efeitos financeiros do novo acordo, convenção ou sentença normativa que fundamenta a repactuação.</w:t>
      </w:r>
    </w:p>
    <w:p w14:paraId="2EB804AF" w14:textId="489E23EA" w:rsidR="00325F95" w:rsidRPr="00CC67C4" w:rsidRDefault="00325F95" w:rsidP="00325F95">
      <w:pPr>
        <w:pStyle w:val="PargrafodaLista"/>
        <w:ind w:left="0" w:firstLine="567"/>
        <w:jc w:val="both"/>
        <w:rPr>
          <w:rFonts w:asciiTheme="majorHAnsi" w:eastAsia="Times New Roman" w:hAnsiTheme="majorHAnsi" w:cstheme="majorHAnsi"/>
          <w:sz w:val="18"/>
          <w:szCs w:val="18"/>
        </w:rPr>
      </w:pPr>
      <w:r>
        <w:rPr>
          <w:rFonts w:asciiTheme="majorHAnsi" w:eastAsia="Times New Roman" w:hAnsiTheme="majorHAnsi" w:cstheme="majorHAnsi"/>
          <w:sz w:val="18"/>
          <w:szCs w:val="18"/>
        </w:rPr>
        <w:t>8</w:t>
      </w:r>
      <w:r w:rsidRPr="00CC67C4">
        <w:rPr>
          <w:rFonts w:asciiTheme="majorHAnsi" w:eastAsia="Times New Roman" w:hAnsiTheme="majorHAnsi" w:cstheme="majorHAnsi"/>
          <w:sz w:val="18"/>
          <w:szCs w:val="18"/>
        </w:rPr>
        <w:t>.11 Os novos valores contratuais decorrentes das repactuações poderão se iniciar em data futura, desde que assim acordado entre as partes, sem prejuízo da contagem da anualidade para concessão das repactuações futuras.</w:t>
      </w:r>
    </w:p>
    <w:p w14:paraId="64987EA5" w14:textId="79ADCF5D" w:rsidR="00325F95" w:rsidRPr="00CC67C4" w:rsidRDefault="00325F95" w:rsidP="00325F95">
      <w:pPr>
        <w:pStyle w:val="PargrafodaLista"/>
        <w:ind w:left="0" w:firstLine="567"/>
        <w:jc w:val="both"/>
        <w:rPr>
          <w:rFonts w:asciiTheme="majorHAnsi" w:eastAsia="Times New Roman" w:hAnsiTheme="majorHAnsi" w:cstheme="majorHAnsi"/>
          <w:sz w:val="18"/>
          <w:szCs w:val="18"/>
        </w:rPr>
      </w:pPr>
      <w:r>
        <w:rPr>
          <w:rFonts w:asciiTheme="majorHAnsi" w:eastAsia="Times New Roman" w:hAnsiTheme="majorHAnsi" w:cstheme="majorHAnsi"/>
          <w:sz w:val="18"/>
          <w:szCs w:val="18"/>
        </w:rPr>
        <w:t>8</w:t>
      </w:r>
      <w:r w:rsidRPr="00CC67C4">
        <w:rPr>
          <w:rFonts w:asciiTheme="majorHAnsi" w:eastAsia="Times New Roman" w:hAnsiTheme="majorHAnsi" w:cstheme="majorHAnsi"/>
          <w:sz w:val="18"/>
          <w:szCs w:val="18"/>
        </w:rPr>
        <w:t>.12 Os efeitos financeiros da repactuação ficarão restritos exclusivamente aos itens que a motivaram, e apenas em relação à diferença porventura existente.</w:t>
      </w:r>
    </w:p>
    <w:p w14:paraId="493F6E4F" w14:textId="3D30B325" w:rsidR="00325F95" w:rsidRPr="00CC67C4" w:rsidRDefault="00325F95" w:rsidP="00325F95">
      <w:pPr>
        <w:pStyle w:val="PargrafodaLista"/>
        <w:ind w:left="0" w:firstLine="567"/>
        <w:jc w:val="both"/>
        <w:rPr>
          <w:rFonts w:asciiTheme="majorHAnsi" w:eastAsia="Times New Roman" w:hAnsiTheme="majorHAnsi" w:cstheme="majorHAnsi"/>
          <w:sz w:val="18"/>
          <w:szCs w:val="18"/>
        </w:rPr>
      </w:pPr>
      <w:r>
        <w:rPr>
          <w:rFonts w:asciiTheme="majorHAnsi" w:eastAsia="Times New Roman" w:hAnsiTheme="majorHAnsi" w:cstheme="majorHAnsi"/>
          <w:sz w:val="18"/>
          <w:szCs w:val="18"/>
        </w:rPr>
        <w:t>8</w:t>
      </w:r>
      <w:r w:rsidRPr="00CC67C4">
        <w:rPr>
          <w:rFonts w:asciiTheme="majorHAnsi" w:eastAsia="Times New Roman" w:hAnsiTheme="majorHAnsi" w:cstheme="majorHAnsi"/>
          <w:sz w:val="18"/>
          <w:szCs w:val="18"/>
        </w:rPr>
        <w:t>.13O pedido de repactuação deverá ser formulado durante a vigência do contrato e antes de eventual prorrogação ou encerramento contratual, sob pena de preclusão.</w:t>
      </w:r>
    </w:p>
    <w:p w14:paraId="2177BBE5" w14:textId="36368E34" w:rsidR="00325F95" w:rsidRPr="00CC67C4" w:rsidRDefault="00325F95" w:rsidP="00325F95">
      <w:pPr>
        <w:pStyle w:val="PargrafodaLista"/>
        <w:ind w:left="0" w:firstLine="567"/>
        <w:jc w:val="both"/>
        <w:rPr>
          <w:rFonts w:asciiTheme="majorHAnsi" w:eastAsia="Times New Roman" w:hAnsiTheme="majorHAnsi" w:cstheme="majorHAnsi"/>
          <w:sz w:val="18"/>
          <w:szCs w:val="18"/>
        </w:rPr>
      </w:pPr>
      <w:r>
        <w:rPr>
          <w:rFonts w:asciiTheme="majorHAnsi" w:eastAsia="Times New Roman" w:hAnsiTheme="majorHAnsi" w:cstheme="majorHAnsi"/>
          <w:sz w:val="18"/>
          <w:szCs w:val="18"/>
        </w:rPr>
        <w:t>8</w:t>
      </w:r>
      <w:r w:rsidRPr="00CC67C4">
        <w:rPr>
          <w:rFonts w:asciiTheme="majorHAnsi" w:eastAsia="Times New Roman" w:hAnsiTheme="majorHAnsi" w:cstheme="majorHAnsi"/>
          <w:sz w:val="18"/>
          <w:szCs w:val="18"/>
        </w:rPr>
        <w:t>.14 Caso, na data da prorrogação contratual, ainda não tenha sido celebrado o novo acordo, convenção ou dissídio coletivo da categoria, ou ainda não tenha sido possível ao contratante ou ao contratado proceder aos cálculos devidos, deverá ser inserida cláusula no termo aditivo de prorrogação para resguardar o direito futuro à repactuação, a ser exercido tão logo se disponha dos valores reajustados, sob pena de preclusão.</w:t>
      </w:r>
    </w:p>
    <w:p w14:paraId="097008F3" w14:textId="493665ED" w:rsidR="00325F95" w:rsidRPr="00CC67C4" w:rsidRDefault="00325F95" w:rsidP="00325F95">
      <w:pPr>
        <w:pStyle w:val="PargrafodaLista"/>
        <w:ind w:left="0" w:firstLine="567"/>
        <w:jc w:val="both"/>
        <w:rPr>
          <w:rFonts w:asciiTheme="majorHAnsi" w:eastAsia="Times New Roman" w:hAnsiTheme="majorHAnsi" w:cstheme="majorHAnsi"/>
          <w:sz w:val="18"/>
          <w:szCs w:val="18"/>
        </w:rPr>
      </w:pPr>
      <w:r>
        <w:rPr>
          <w:rFonts w:asciiTheme="majorHAnsi" w:eastAsia="Times New Roman" w:hAnsiTheme="majorHAnsi" w:cstheme="majorHAnsi"/>
          <w:sz w:val="18"/>
          <w:szCs w:val="18"/>
        </w:rPr>
        <w:t>8</w:t>
      </w:r>
      <w:r w:rsidRPr="00CC67C4">
        <w:rPr>
          <w:rFonts w:asciiTheme="majorHAnsi" w:eastAsia="Times New Roman" w:hAnsiTheme="majorHAnsi" w:cstheme="majorHAnsi"/>
          <w:sz w:val="18"/>
          <w:szCs w:val="18"/>
        </w:rPr>
        <w:t>.15 A extinção do contrato não configurará óbice para o deferimento da repactuação solicitada tempestivamente, hipótese em que será concedida por meio de termo indenizatório.</w:t>
      </w:r>
    </w:p>
    <w:p w14:paraId="2A141411" w14:textId="2BCADCD9" w:rsidR="00325F95" w:rsidRPr="00CC67C4" w:rsidRDefault="00325F95" w:rsidP="00325F95">
      <w:pPr>
        <w:pStyle w:val="PargrafodaLista"/>
        <w:ind w:left="0" w:firstLine="567"/>
        <w:jc w:val="both"/>
        <w:rPr>
          <w:rFonts w:asciiTheme="majorHAnsi" w:eastAsia="Times New Roman" w:hAnsiTheme="majorHAnsi" w:cstheme="majorHAnsi"/>
          <w:sz w:val="18"/>
          <w:szCs w:val="18"/>
        </w:rPr>
      </w:pPr>
      <w:r>
        <w:rPr>
          <w:rFonts w:asciiTheme="majorHAnsi" w:eastAsia="Times New Roman" w:hAnsiTheme="majorHAnsi" w:cstheme="majorHAnsi"/>
          <w:sz w:val="18"/>
          <w:szCs w:val="18"/>
        </w:rPr>
        <w:t>8</w:t>
      </w:r>
      <w:r w:rsidRPr="00CC67C4">
        <w:rPr>
          <w:rFonts w:asciiTheme="majorHAnsi" w:eastAsia="Times New Roman" w:hAnsiTheme="majorHAnsi" w:cstheme="majorHAnsi"/>
          <w:sz w:val="18"/>
          <w:szCs w:val="18"/>
        </w:rPr>
        <w:t>.16 O prazo referido no subitem anterior ficará suspenso enquanto o contratado não cumprir os atos ou apresentar a documentação solicitada pelo contratante para a comprovação da variação dos custos.</w:t>
      </w:r>
    </w:p>
    <w:p w14:paraId="5F529615" w14:textId="7FC46B9D" w:rsidR="00325F95" w:rsidRPr="00CC67C4" w:rsidRDefault="00325F95" w:rsidP="00325F95">
      <w:pPr>
        <w:pStyle w:val="PargrafodaLista"/>
        <w:ind w:left="0" w:firstLine="567"/>
        <w:jc w:val="both"/>
        <w:rPr>
          <w:rFonts w:asciiTheme="majorHAnsi" w:eastAsia="Times New Roman" w:hAnsiTheme="majorHAnsi" w:cstheme="majorHAnsi"/>
          <w:color w:val="FF0000"/>
          <w:sz w:val="18"/>
          <w:szCs w:val="18"/>
        </w:rPr>
      </w:pPr>
      <w:r>
        <w:rPr>
          <w:rFonts w:asciiTheme="majorHAnsi" w:eastAsia="Times New Roman" w:hAnsiTheme="majorHAnsi" w:cstheme="majorHAnsi"/>
          <w:sz w:val="18"/>
          <w:szCs w:val="18"/>
        </w:rPr>
        <w:t>8</w:t>
      </w:r>
      <w:r w:rsidRPr="00CC67C4">
        <w:rPr>
          <w:rFonts w:asciiTheme="majorHAnsi" w:eastAsia="Times New Roman" w:hAnsiTheme="majorHAnsi" w:cstheme="majorHAnsi"/>
          <w:sz w:val="18"/>
          <w:szCs w:val="18"/>
        </w:rPr>
        <w:t>.17 A repactuação de preços será formalizada por apostilamento.</w:t>
      </w:r>
      <w:r w:rsidRPr="00CC67C4">
        <w:rPr>
          <w:rFonts w:asciiTheme="majorHAnsi" w:eastAsia="Times New Roman" w:hAnsiTheme="majorHAnsi" w:cstheme="majorHAnsi"/>
          <w:color w:val="FF0000"/>
          <w:sz w:val="18"/>
          <w:szCs w:val="18"/>
        </w:rPr>
        <w:t xml:space="preserve"> </w:t>
      </w:r>
    </w:p>
    <w:p w14:paraId="7E548F86" w14:textId="09ADC5BD" w:rsidR="00325F95" w:rsidRPr="00CC67C4" w:rsidRDefault="00325F95" w:rsidP="00325F95">
      <w:pPr>
        <w:pStyle w:val="PargrafodaLista"/>
        <w:ind w:left="0" w:firstLine="567"/>
        <w:jc w:val="both"/>
        <w:rPr>
          <w:rFonts w:asciiTheme="majorHAnsi" w:eastAsia="Times New Roman" w:hAnsiTheme="majorHAnsi" w:cstheme="majorHAnsi"/>
          <w:sz w:val="18"/>
          <w:szCs w:val="18"/>
        </w:rPr>
      </w:pPr>
      <w:r>
        <w:rPr>
          <w:rFonts w:asciiTheme="majorHAnsi" w:eastAsia="Times New Roman" w:hAnsiTheme="majorHAnsi" w:cstheme="majorHAnsi"/>
          <w:sz w:val="18"/>
          <w:szCs w:val="18"/>
        </w:rPr>
        <w:t>8</w:t>
      </w:r>
      <w:r w:rsidRPr="00CC67C4">
        <w:rPr>
          <w:rFonts w:asciiTheme="majorHAnsi" w:eastAsia="Times New Roman" w:hAnsiTheme="majorHAnsi" w:cstheme="majorHAnsi"/>
          <w:sz w:val="18"/>
          <w:szCs w:val="18"/>
        </w:rPr>
        <w:t>.18. As repactuações não interferem no direito das partes de solicitar, a qualquer momento, a manutenção do equilíbrio econômico dos contratos com base no disposto no art. 124, inciso II, alínea “d”, da Lei nº 14.133, de 2021.</w:t>
      </w:r>
    </w:p>
    <w:p w14:paraId="0D12F71A" w14:textId="77777777" w:rsidR="00325F95" w:rsidRPr="00CC67C4" w:rsidRDefault="00325F95" w:rsidP="00325F95">
      <w:pPr>
        <w:pStyle w:val="Nivel2"/>
        <w:numPr>
          <w:ilvl w:val="0"/>
          <w:numId w:val="0"/>
        </w:numPr>
        <w:spacing w:before="0" w:after="0" w:line="240" w:lineRule="auto"/>
        <w:ind w:left="4969" w:hanging="432"/>
        <w:rPr>
          <w:rFonts w:asciiTheme="majorHAnsi" w:eastAsia="Times New Roman" w:hAnsiTheme="majorHAnsi" w:cstheme="majorHAnsi"/>
          <w:sz w:val="18"/>
          <w:szCs w:val="18"/>
        </w:rPr>
      </w:pPr>
      <w:r w:rsidRPr="00CC67C4">
        <w:rPr>
          <w:rFonts w:asciiTheme="majorHAnsi" w:eastAsia="Times New Roman" w:hAnsiTheme="majorHAnsi" w:cstheme="majorHAnsi"/>
          <w:sz w:val="18"/>
          <w:szCs w:val="18"/>
        </w:rPr>
        <w:t xml:space="preserve"> </w:t>
      </w:r>
    </w:p>
    <w:p w14:paraId="2B9E57D2" w14:textId="77777777" w:rsidR="00325F95" w:rsidRPr="00CC67C4" w:rsidRDefault="00325F95" w:rsidP="00325F95">
      <w:pPr>
        <w:rPr>
          <w:rFonts w:asciiTheme="majorHAnsi" w:hAnsiTheme="majorHAnsi" w:cstheme="majorHAnsi"/>
          <w:sz w:val="18"/>
          <w:szCs w:val="18"/>
        </w:rPr>
      </w:pPr>
    </w:p>
    <w:p w14:paraId="749BCFAE" w14:textId="0BBD31B5" w:rsidR="00325F95" w:rsidRPr="00CC67C4" w:rsidRDefault="00325F95" w:rsidP="00325F95">
      <w:pPr>
        <w:pStyle w:val="Nivel01"/>
        <w:numPr>
          <w:ilvl w:val="0"/>
          <w:numId w:val="21"/>
        </w:numPr>
        <w:spacing w:before="0"/>
        <w:ind w:left="0" w:firstLine="0"/>
        <w:jc w:val="center"/>
        <w:rPr>
          <w:rFonts w:asciiTheme="majorHAnsi" w:hAnsiTheme="majorHAnsi" w:cstheme="majorHAnsi"/>
          <w:color w:val="FFFFFF" w:themeColor="background1"/>
          <w:sz w:val="18"/>
          <w:szCs w:val="18"/>
        </w:rPr>
      </w:pPr>
      <w:r w:rsidRPr="00CC67C4">
        <w:rPr>
          <w:rFonts w:asciiTheme="majorHAnsi" w:hAnsiTheme="majorHAnsi" w:cstheme="majorHAnsi"/>
          <w:sz w:val="18"/>
          <w:szCs w:val="18"/>
        </w:rPr>
        <w:t xml:space="preserve">CLÁUSULA </w:t>
      </w:r>
      <w:r>
        <w:rPr>
          <w:rFonts w:asciiTheme="majorHAnsi" w:hAnsiTheme="majorHAnsi" w:cstheme="majorHAnsi"/>
          <w:sz w:val="18"/>
          <w:szCs w:val="18"/>
        </w:rPr>
        <w:t>NONA</w:t>
      </w:r>
      <w:r w:rsidRPr="00CC67C4">
        <w:rPr>
          <w:rFonts w:asciiTheme="majorHAnsi" w:hAnsiTheme="majorHAnsi" w:cstheme="majorHAnsi"/>
          <w:sz w:val="18"/>
          <w:szCs w:val="18"/>
        </w:rPr>
        <w:t xml:space="preserve"> - OBRIGAÇÕES DO CONTRATANTE </w:t>
      </w:r>
      <w:hyperlink r:id="rId11" w:anchor="art92" w:history="1">
        <w:r w:rsidRPr="00CC67C4">
          <w:rPr>
            <w:rStyle w:val="Hyperlink"/>
            <w:rFonts w:asciiTheme="majorHAnsi" w:hAnsiTheme="majorHAnsi" w:cstheme="majorHAnsi"/>
            <w:sz w:val="18"/>
            <w:szCs w:val="18"/>
          </w:rPr>
          <w:t>(art. 92, X, XI e XIV</w:t>
        </w:r>
      </w:hyperlink>
      <w:r w:rsidRPr="00CC67C4">
        <w:rPr>
          <w:rFonts w:asciiTheme="majorHAnsi" w:hAnsiTheme="majorHAnsi" w:cstheme="majorHAnsi"/>
          <w:sz w:val="18"/>
          <w:szCs w:val="18"/>
        </w:rPr>
        <w:t>)</w:t>
      </w:r>
    </w:p>
    <w:p w14:paraId="187B2F7D" w14:textId="77777777" w:rsidR="00325F95" w:rsidRPr="00CC67C4" w:rsidRDefault="00325F95" w:rsidP="00325F95">
      <w:pPr>
        <w:pStyle w:val="Nivel2"/>
        <w:numPr>
          <w:ilvl w:val="1"/>
          <w:numId w:val="21"/>
        </w:numPr>
        <w:spacing w:before="0" w:after="0" w:line="240" w:lineRule="auto"/>
        <w:ind w:left="0" w:firstLine="567"/>
        <w:rPr>
          <w:rFonts w:asciiTheme="majorHAnsi" w:hAnsiTheme="majorHAnsi" w:cstheme="majorHAnsi"/>
          <w:b/>
          <w:bCs/>
          <w:sz w:val="18"/>
          <w:szCs w:val="18"/>
        </w:rPr>
      </w:pPr>
      <w:r w:rsidRPr="00CC67C4">
        <w:rPr>
          <w:rFonts w:asciiTheme="majorHAnsi" w:hAnsiTheme="majorHAnsi" w:cstheme="majorHAnsi"/>
          <w:sz w:val="18"/>
          <w:szCs w:val="18"/>
        </w:rPr>
        <w:t>São obrigações do Contratante:</w:t>
      </w:r>
    </w:p>
    <w:p w14:paraId="48D989D4" w14:textId="77777777" w:rsidR="00325F95" w:rsidRPr="00CC67C4" w:rsidRDefault="00325F95" w:rsidP="00325F95">
      <w:pPr>
        <w:pStyle w:val="Nivel2"/>
        <w:numPr>
          <w:ilvl w:val="1"/>
          <w:numId w:val="21"/>
        </w:numPr>
        <w:spacing w:before="0" w:after="0" w:line="240" w:lineRule="auto"/>
        <w:ind w:left="0" w:firstLine="567"/>
        <w:rPr>
          <w:rFonts w:asciiTheme="majorHAnsi" w:hAnsiTheme="majorHAnsi" w:cstheme="majorHAnsi"/>
          <w:sz w:val="18"/>
          <w:szCs w:val="18"/>
        </w:rPr>
      </w:pPr>
      <w:r w:rsidRPr="00CC67C4">
        <w:rPr>
          <w:rFonts w:asciiTheme="majorHAnsi" w:hAnsiTheme="majorHAnsi" w:cstheme="majorHAnsi"/>
          <w:sz w:val="18"/>
          <w:szCs w:val="18"/>
        </w:rPr>
        <w:t>Exigir o cumprimento de todas as obrigações assumidas pelo Contratado, de acordo com o contrato e seus anexos;</w:t>
      </w:r>
    </w:p>
    <w:p w14:paraId="5C89656D" w14:textId="77777777" w:rsidR="00325F95" w:rsidRPr="00CC67C4" w:rsidRDefault="00325F95" w:rsidP="00325F95">
      <w:pPr>
        <w:pStyle w:val="Nivel2"/>
        <w:numPr>
          <w:ilvl w:val="1"/>
          <w:numId w:val="21"/>
        </w:numPr>
        <w:spacing w:before="0" w:after="0" w:line="240" w:lineRule="auto"/>
        <w:ind w:left="0" w:firstLine="567"/>
        <w:rPr>
          <w:rFonts w:asciiTheme="majorHAnsi" w:hAnsiTheme="majorHAnsi" w:cstheme="majorHAnsi"/>
          <w:sz w:val="18"/>
          <w:szCs w:val="18"/>
        </w:rPr>
      </w:pPr>
      <w:r w:rsidRPr="00CC67C4">
        <w:rPr>
          <w:rFonts w:asciiTheme="majorHAnsi" w:hAnsiTheme="majorHAnsi" w:cstheme="majorHAnsi"/>
          <w:sz w:val="18"/>
          <w:szCs w:val="18"/>
        </w:rPr>
        <w:t>Receber o objeto no prazo e condições estabelecidas no Termo de Referência;</w:t>
      </w:r>
    </w:p>
    <w:p w14:paraId="1E04F784" w14:textId="77777777" w:rsidR="00325F95" w:rsidRPr="00CC67C4" w:rsidRDefault="00325F95" w:rsidP="00325F95">
      <w:pPr>
        <w:pStyle w:val="Nivel2"/>
        <w:numPr>
          <w:ilvl w:val="1"/>
          <w:numId w:val="21"/>
        </w:numPr>
        <w:spacing w:before="0" w:after="0" w:line="240" w:lineRule="auto"/>
        <w:ind w:left="0" w:firstLine="567"/>
        <w:rPr>
          <w:rFonts w:asciiTheme="majorHAnsi" w:hAnsiTheme="majorHAnsi" w:cstheme="majorHAnsi"/>
          <w:sz w:val="18"/>
          <w:szCs w:val="18"/>
        </w:rPr>
      </w:pPr>
      <w:r w:rsidRPr="00CC67C4">
        <w:rPr>
          <w:rFonts w:asciiTheme="majorHAnsi" w:hAnsiTheme="majorHAnsi" w:cstheme="majorHAnsi"/>
          <w:sz w:val="18"/>
          <w:szCs w:val="18"/>
        </w:rPr>
        <w:t>Notificar o Contratado, por escrito, sobre vícios, defeitos ou incorreções verificadas no objeto fornecido, para que seja por ele substituído, reparado ou corrigido, no total ou em parte, às suas expensas;</w:t>
      </w:r>
    </w:p>
    <w:p w14:paraId="3F985287" w14:textId="77777777" w:rsidR="00325F95" w:rsidRPr="00CC67C4" w:rsidRDefault="00325F95" w:rsidP="00325F95">
      <w:pPr>
        <w:pStyle w:val="Nivel2"/>
        <w:numPr>
          <w:ilvl w:val="1"/>
          <w:numId w:val="21"/>
        </w:numPr>
        <w:spacing w:before="0" w:after="0" w:line="240" w:lineRule="auto"/>
        <w:ind w:left="0" w:firstLine="567"/>
        <w:rPr>
          <w:rFonts w:asciiTheme="majorHAnsi" w:hAnsiTheme="majorHAnsi" w:cstheme="majorHAnsi"/>
          <w:sz w:val="18"/>
          <w:szCs w:val="18"/>
        </w:rPr>
      </w:pPr>
      <w:r w:rsidRPr="00CC67C4">
        <w:rPr>
          <w:rFonts w:asciiTheme="majorHAnsi" w:hAnsiTheme="majorHAnsi" w:cstheme="majorHAnsi"/>
          <w:sz w:val="18"/>
          <w:szCs w:val="18"/>
        </w:rPr>
        <w:t>Acompanhar e fiscalizar a execução do contrato e o cumprimento das obrigações pelo Contratado;</w:t>
      </w:r>
    </w:p>
    <w:p w14:paraId="51A2DB23" w14:textId="77777777" w:rsidR="00325F95" w:rsidRPr="00CC67C4" w:rsidRDefault="00325F95" w:rsidP="00325F95">
      <w:pPr>
        <w:pStyle w:val="Nivel2"/>
        <w:numPr>
          <w:ilvl w:val="1"/>
          <w:numId w:val="21"/>
        </w:numPr>
        <w:spacing w:before="0" w:after="0" w:line="240" w:lineRule="auto"/>
        <w:ind w:left="0" w:firstLine="567"/>
        <w:rPr>
          <w:rFonts w:asciiTheme="majorHAnsi" w:hAnsiTheme="majorHAnsi" w:cstheme="majorHAnsi"/>
          <w:sz w:val="18"/>
          <w:szCs w:val="18"/>
        </w:rPr>
      </w:pPr>
      <w:r w:rsidRPr="00CC67C4">
        <w:rPr>
          <w:rFonts w:asciiTheme="majorHAnsi" w:hAnsiTheme="majorHAnsi" w:cstheme="majorHAnsi"/>
          <w:sz w:val="18"/>
          <w:szCs w:val="18"/>
        </w:rPr>
        <w:t>Comunicar a empresa para emissão de Nota Fiscal relativa à parcela incontroversa da execução do objeto, para efeito de liquidação e pagamento, quando houver controvérsia sobre a execução do objeto, quanto à dimensão, qualidade e quantidade, conforme o art. 143 da Lei nº 14.133, de 2021;</w:t>
      </w:r>
    </w:p>
    <w:p w14:paraId="6FBD9C3D" w14:textId="77777777" w:rsidR="00325F95" w:rsidRPr="00CC67C4" w:rsidRDefault="00325F95" w:rsidP="00325F95">
      <w:pPr>
        <w:pStyle w:val="Nivel2"/>
        <w:numPr>
          <w:ilvl w:val="1"/>
          <w:numId w:val="21"/>
        </w:numPr>
        <w:spacing w:before="0" w:after="0" w:line="240" w:lineRule="auto"/>
        <w:ind w:left="0" w:firstLine="567"/>
        <w:rPr>
          <w:rFonts w:asciiTheme="majorHAnsi" w:hAnsiTheme="majorHAnsi" w:cstheme="majorHAnsi"/>
          <w:sz w:val="18"/>
          <w:szCs w:val="18"/>
        </w:rPr>
      </w:pPr>
      <w:r w:rsidRPr="00CC67C4">
        <w:rPr>
          <w:rFonts w:asciiTheme="majorHAnsi" w:hAnsiTheme="majorHAnsi" w:cstheme="majorHAnsi"/>
          <w:sz w:val="18"/>
          <w:szCs w:val="18"/>
        </w:rPr>
        <w:t>Efetuar o pagamento ao Contratado do valor correspondente à execução do objeto, no prazo, forma e condições estabelecidos no presente Contrato e no Termo de Referência;</w:t>
      </w:r>
    </w:p>
    <w:p w14:paraId="581FB7C9" w14:textId="77777777" w:rsidR="00325F95" w:rsidRPr="00CC67C4" w:rsidRDefault="00325F95" w:rsidP="00325F95">
      <w:pPr>
        <w:pStyle w:val="Nivel2"/>
        <w:numPr>
          <w:ilvl w:val="1"/>
          <w:numId w:val="21"/>
        </w:numPr>
        <w:spacing w:before="0" w:after="0" w:line="240" w:lineRule="auto"/>
        <w:ind w:left="0" w:firstLine="567"/>
        <w:rPr>
          <w:rFonts w:asciiTheme="majorHAnsi" w:hAnsiTheme="majorHAnsi" w:cstheme="majorHAnsi"/>
          <w:sz w:val="18"/>
          <w:szCs w:val="18"/>
        </w:rPr>
      </w:pPr>
      <w:r w:rsidRPr="00CC67C4">
        <w:rPr>
          <w:rFonts w:asciiTheme="majorHAnsi" w:hAnsiTheme="majorHAnsi" w:cstheme="majorHAnsi"/>
          <w:sz w:val="18"/>
          <w:szCs w:val="18"/>
        </w:rPr>
        <w:t xml:space="preserve">Aplicar ao Contratado as sanções previstas na lei e neste Contrato; </w:t>
      </w:r>
    </w:p>
    <w:p w14:paraId="53DA7BF3" w14:textId="77777777" w:rsidR="00325F95" w:rsidRPr="00CC67C4" w:rsidRDefault="00325F95" w:rsidP="00325F95">
      <w:pPr>
        <w:pStyle w:val="Nivel2"/>
        <w:numPr>
          <w:ilvl w:val="1"/>
          <w:numId w:val="21"/>
        </w:numPr>
        <w:spacing w:before="0" w:after="0" w:line="240" w:lineRule="auto"/>
        <w:ind w:left="0" w:firstLine="567"/>
        <w:rPr>
          <w:rFonts w:asciiTheme="majorHAnsi" w:hAnsiTheme="majorHAnsi" w:cstheme="majorHAnsi"/>
          <w:sz w:val="18"/>
          <w:szCs w:val="18"/>
        </w:rPr>
      </w:pPr>
      <w:r w:rsidRPr="00CC67C4">
        <w:rPr>
          <w:rFonts w:asciiTheme="majorHAnsi" w:hAnsiTheme="majorHAnsi" w:cstheme="majorHAnsi"/>
          <w:sz w:val="18"/>
          <w:szCs w:val="18"/>
        </w:rPr>
        <w:t>Não praticar atos de ingerência na administração do contratado, tais como (art. 48 da Lei n.º 14.133/2021):</w:t>
      </w:r>
    </w:p>
    <w:p w14:paraId="7FD2029F" w14:textId="4457B9D4" w:rsidR="00325F95" w:rsidRPr="00CC67C4" w:rsidRDefault="00325F95" w:rsidP="00325F95">
      <w:pPr>
        <w:pStyle w:val="Nivel2"/>
        <w:numPr>
          <w:ilvl w:val="2"/>
          <w:numId w:val="21"/>
        </w:numPr>
        <w:spacing w:before="0" w:after="0" w:line="240" w:lineRule="auto"/>
        <w:ind w:left="567" w:firstLine="0"/>
        <w:rPr>
          <w:rFonts w:asciiTheme="majorHAnsi" w:hAnsiTheme="majorHAnsi" w:cstheme="majorHAnsi"/>
          <w:bCs/>
          <w:sz w:val="18"/>
          <w:szCs w:val="18"/>
        </w:rPr>
      </w:pPr>
      <w:r w:rsidRPr="00CC67C4">
        <w:rPr>
          <w:rFonts w:asciiTheme="majorHAnsi" w:hAnsiTheme="majorHAnsi" w:cstheme="majorHAnsi"/>
          <w:bCs/>
          <w:sz w:val="18"/>
          <w:szCs w:val="18"/>
        </w:rPr>
        <w:t>indicar pessoas expressamente nominadas para executar direta ou indiretamente o objeto contratado;</w:t>
      </w:r>
    </w:p>
    <w:p w14:paraId="36BB9CCD" w14:textId="77777777" w:rsidR="00325F95" w:rsidRPr="00CC67C4" w:rsidRDefault="00325F95" w:rsidP="00325F95">
      <w:pPr>
        <w:pStyle w:val="Nivel2"/>
        <w:numPr>
          <w:ilvl w:val="2"/>
          <w:numId w:val="21"/>
        </w:numPr>
        <w:spacing w:before="0" w:after="0" w:line="240" w:lineRule="auto"/>
        <w:ind w:left="567" w:firstLine="0"/>
        <w:rPr>
          <w:rFonts w:asciiTheme="majorHAnsi" w:hAnsiTheme="majorHAnsi" w:cstheme="majorHAnsi"/>
          <w:bCs/>
          <w:sz w:val="18"/>
          <w:szCs w:val="18"/>
        </w:rPr>
      </w:pPr>
      <w:r w:rsidRPr="00CC67C4">
        <w:rPr>
          <w:rFonts w:asciiTheme="majorHAnsi" w:hAnsiTheme="majorHAnsi" w:cstheme="majorHAnsi"/>
          <w:bCs/>
          <w:sz w:val="18"/>
          <w:szCs w:val="18"/>
        </w:rPr>
        <w:t>fixar salário inferior ao definido em lei ou em ato normativo a ser pago pelo contratado;</w:t>
      </w:r>
    </w:p>
    <w:p w14:paraId="567B34DF" w14:textId="77777777" w:rsidR="00325F95" w:rsidRPr="00CC67C4" w:rsidRDefault="00325F95" w:rsidP="00325F95">
      <w:pPr>
        <w:pStyle w:val="Nivel2"/>
        <w:numPr>
          <w:ilvl w:val="2"/>
          <w:numId w:val="21"/>
        </w:numPr>
        <w:spacing w:before="0" w:after="0" w:line="240" w:lineRule="auto"/>
        <w:ind w:hanging="927"/>
        <w:rPr>
          <w:rFonts w:asciiTheme="majorHAnsi" w:hAnsiTheme="majorHAnsi" w:cstheme="majorHAnsi"/>
          <w:bCs/>
          <w:sz w:val="18"/>
          <w:szCs w:val="18"/>
        </w:rPr>
      </w:pPr>
      <w:r w:rsidRPr="00CC67C4">
        <w:rPr>
          <w:rFonts w:asciiTheme="majorHAnsi" w:hAnsiTheme="majorHAnsi" w:cstheme="majorHAnsi"/>
          <w:bCs/>
          <w:sz w:val="18"/>
          <w:szCs w:val="18"/>
        </w:rPr>
        <w:t xml:space="preserve"> estabelecer vínculo de subordinação com funcionário do contratado;</w:t>
      </w:r>
    </w:p>
    <w:p w14:paraId="4FA82507" w14:textId="77777777" w:rsidR="00325F95" w:rsidRPr="00CC67C4" w:rsidRDefault="00325F95" w:rsidP="00325F95">
      <w:pPr>
        <w:pStyle w:val="Nivel2"/>
        <w:numPr>
          <w:ilvl w:val="2"/>
          <w:numId w:val="21"/>
        </w:numPr>
        <w:spacing w:before="0" w:after="0" w:line="240" w:lineRule="auto"/>
        <w:ind w:left="851" w:hanging="284"/>
        <w:rPr>
          <w:rFonts w:asciiTheme="majorHAnsi" w:hAnsiTheme="majorHAnsi" w:cstheme="majorHAnsi"/>
          <w:bCs/>
          <w:sz w:val="18"/>
          <w:szCs w:val="18"/>
        </w:rPr>
      </w:pPr>
      <w:r w:rsidRPr="00CC67C4">
        <w:rPr>
          <w:rFonts w:asciiTheme="majorHAnsi" w:hAnsiTheme="majorHAnsi" w:cstheme="majorHAnsi"/>
          <w:bCs/>
          <w:sz w:val="18"/>
          <w:szCs w:val="18"/>
        </w:rPr>
        <w:t>definir forma de pagamento mediante exclusivo reembolso dos salários pagos;</w:t>
      </w:r>
    </w:p>
    <w:p w14:paraId="00A16B78" w14:textId="77777777" w:rsidR="00325F95" w:rsidRPr="00CC67C4" w:rsidRDefault="00325F95" w:rsidP="00325F95">
      <w:pPr>
        <w:pStyle w:val="Nivel2"/>
        <w:numPr>
          <w:ilvl w:val="2"/>
          <w:numId w:val="21"/>
        </w:numPr>
        <w:spacing w:before="0" w:after="0" w:line="240" w:lineRule="auto"/>
        <w:ind w:left="709" w:hanging="142"/>
        <w:rPr>
          <w:rFonts w:asciiTheme="majorHAnsi" w:hAnsiTheme="majorHAnsi" w:cstheme="majorHAnsi"/>
          <w:bCs/>
          <w:sz w:val="18"/>
          <w:szCs w:val="18"/>
        </w:rPr>
      </w:pPr>
      <w:r w:rsidRPr="00CC67C4">
        <w:rPr>
          <w:rFonts w:asciiTheme="majorHAnsi" w:hAnsiTheme="majorHAnsi" w:cstheme="majorHAnsi"/>
          <w:bCs/>
          <w:sz w:val="18"/>
          <w:szCs w:val="18"/>
        </w:rPr>
        <w:t>demandar a funcionário do contratado a execução de tarefas fora do escopo do objeto da contratação;</w:t>
      </w:r>
    </w:p>
    <w:p w14:paraId="4BA4799D" w14:textId="77777777" w:rsidR="00325F95" w:rsidRPr="00CC67C4" w:rsidRDefault="00325F95" w:rsidP="00325F95">
      <w:pPr>
        <w:pStyle w:val="Nivel2"/>
        <w:numPr>
          <w:ilvl w:val="2"/>
          <w:numId w:val="21"/>
        </w:numPr>
        <w:spacing w:before="0" w:after="0" w:line="240" w:lineRule="auto"/>
        <w:ind w:left="1418" w:hanging="851"/>
        <w:rPr>
          <w:rFonts w:asciiTheme="majorHAnsi" w:hAnsiTheme="majorHAnsi" w:cstheme="majorHAnsi"/>
          <w:bCs/>
          <w:sz w:val="18"/>
          <w:szCs w:val="18"/>
        </w:rPr>
      </w:pPr>
      <w:r w:rsidRPr="00CC67C4">
        <w:rPr>
          <w:rFonts w:asciiTheme="majorHAnsi" w:hAnsiTheme="majorHAnsi" w:cstheme="majorHAnsi"/>
          <w:bCs/>
          <w:sz w:val="18"/>
          <w:szCs w:val="18"/>
        </w:rPr>
        <w:t>prever exigências que constituam intervenção indevida da Administração na gestão interna do contratado.</w:t>
      </w:r>
    </w:p>
    <w:p w14:paraId="7FDA5D84" w14:textId="77777777" w:rsidR="00325F95" w:rsidRPr="00CC67C4" w:rsidRDefault="00325F95" w:rsidP="00325F95">
      <w:pPr>
        <w:pStyle w:val="Nivel2"/>
        <w:numPr>
          <w:ilvl w:val="1"/>
          <w:numId w:val="21"/>
        </w:numPr>
        <w:spacing w:before="0" w:after="0" w:line="240" w:lineRule="auto"/>
        <w:ind w:left="0" w:firstLine="567"/>
        <w:rPr>
          <w:rFonts w:asciiTheme="majorHAnsi" w:hAnsiTheme="majorHAnsi" w:cstheme="majorHAnsi"/>
          <w:sz w:val="18"/>
          <w:szCs w:val="18"/>
        </w:rPr>
      </w:pPr>
      <w:r w:rsidRPr="00CC67C4">
        <w:rPr>
          <w:rFonts w:asciiTheme="majorHAnsi" w:hAnsiTheme="majorHAnsi" w:cstheme="majorHAnsi"/>
          <w:sz w:val="18"/>
          <w:szCs w:val="18"/>
        </w:rPr>
        <w:t>Cientificar o órgão de representação judicial da Advocacia-Geral da União para adoção das medidas cabíveis quando do descumprimento de obrigações pelo Contratado;</w:t>
      </w:r>
    </w:p>
    <w:p w14:paraId="77428251" w14:textId="77777777" w:rsidR="00325F95" w:rsidRPr="00CC67C4" w:rsidRDefault="00325F95" w:rsidP="00325F95">
      <w:pPr>
        <w:pStyle w:val="Nivel2"/>
        <w:numPr>
          <w:ilvl w:val="1"/>
          <w:numId w:val="21"/>
        </w:numPr>
        <w:spacing w:before="0" w:after="0" w:line="240" w:lineRule="auto"/>
        <w:ind w:left="0" w:firstLine="567"/>
        <w:rPr>
          <w:rFonts w:asciiTheme="majorHAnsi" w:hAnsiTheme="majorHAnsi" w:cstheme="majorHAnsi"/>
          <w:sz w:val="18"/>
          <w:szCs w:val="18"/>
        </w:rPr>
      </w:pPr>
      <w:r w:rsidRPr="00CC67C4">
        <w:rPr>
          <w:rFonts w:asciiTheme="majorHAnsi" w:hAnsiTheme="majorHAnsi" w:cstheme="majorHAnsi"/>
          <w:sz w:val="18"/>
          <w:szCs w:val="18"/>
        </w:rPr>
        <w:t>Explicitamente emitir decisão sobre todas as solicitações e reclamações relacionadas à execução do presente Contrato, ressalvados os requerimentos manifestamente impertinentes, meramente protelatórios ou de nenhum interesse para a boa execução do ajuste.</w:t>
      </w:r>
    </w:p>
    <w:p w14:paraId="4D8E56E2" w14:textId="77777777" w:rsidR="00325F95" w:rsidRPr="00CC67C4" w:rsidRDefault="00325F95" w:rsidP="00325F95">
      <w:pPr>
        <w:pStyle w:val="Nivel3"/>
        <w:numPr>
          <w:ilvl w:val="2"/>
          <w:numId w:val="21"/>
        </w:numPr>
        <w:spacing w:before="0" w:after="0" w:line="240" w:lineRule="auto"/>
        <w:ind w:left="2127" w:hanging="709"/>
        <w:rPr>
          <w:rFonts w:asciiTheme="majorHAnsi" w:hAnsiTheme="majorHAnsi" w:cstheme="majorHAnsi"/>
          <w:b/>
          <w:bCs/>
          <w:sz w:val="18"/>
          <w:szCs w:val="18"/>
        </w:rPr>
      </w:pPr>
      <w:r w:rsidRPr="00CC67C4">
        <w:rPr>
          <w:rFonts w:asciiTheme="majorHAnsi" w:hAnsiTheme="majorHAnsi" w:cstheme="majorHAnsi"/>
          <w:sz w:val="18"/>
          <w:szCs w:val="18"/>
        </w:rPr>
        <w:t xml:space="preserve"> </w:t>
      </w:r>
      <w:bookmarkStart w:id="0" w:name="_Ref128062899"/>
      <w:r w:rsidRPr="00CC67C4">
        <w:rPr>
          <w:rFonts w:asciiTheme="majorHAnsi" w:hAnsiTheme="majorHAnsi" w:cstheme="majorHAnsi"/>
          <w:sz w:val="18"/>
          <w:szCs w:val="18"/>
        </w:rPr>
        <w:t>A Administração terá o prazo de</w:t>
      </w:r>
      <w:r w:rsidRPr="00CC67C4">
        <w:rPr>
          <w:rFonts w:asciiTheme="majorHAnsi" w:hAnsiTheme="majorHAnsi" w:cstheme="majorHAnsi"/>
          <w:i/>
          <w:iCs/>
          <w:color w:val="FF0000"/>
          <w:sz w:val="18"/>
          <w:szCs w:val="18"/>
        </w:rPr>
        <w:t xml:space="preserve"> </w:t>
      </w:r>
      <w:r w:rsidRPr="00CC67C4">
        <w:rPr>
          <w:rFonts w:asciiTheme="majorHAnsi" w:hAnsiTheme="majorHAnsi" w:cstheme="majorHAnsi"/>
          <w:i/>
          <w:iCs/>
          <w:color w:val="auto"/>
          <w:sz w:val="18"/>
          <w:szCs w:val="18"/>
        </w:rPr>
        <w:t>15 dias</w:t>
      </w:r>
      <w:r w:rsidRPr="00CC67C4">
        <w:rPr>
          <w:rFonts w:asciiTheme="majorHAnsi" w:hAnsiTheme="majorHAnsi" w:cstheme="majorHAnsi"/>
          <w:sz w:val="18"/>
          <w:szCs w:val="18"/>
        </w:rPr>
        <w:t>, a contar da data do protocolo do requerimento para decidir, admitida a prorrogação motivada, por igual período</w:t>
      </w:r>
      <w:bookmarkEnd w:id="0"/>
      <w:r w:rsidRPr="00CC67C4">
        <w:rPr>
          <w:rFonts w:asciiTheme="majorHAnsi" w:hAnsiTheme="majorHAnsi" w:cstheme="majorHAnsi"/>
          <w:b/>
          <w:bCs/>
          <w:sz w:val="18"/>
          <w:szCs w:val="18"/>
        </w:rPr>
        <w:t xml:space="preserve"> </w:t>
      </w:r>
    </w:p>
    <w:p w14:paraId="68A806DF" w14:textId="77777777" w:rsidR="00325F95" w:rsidRPr="00CC67C4" w:rsidRDefault="00325F95" w:rsidP="00325F95">
      <w:pPr>
        <w:pStyle w:val="Nivel2"/>
        <w:numPr>
          <w:ilvl w:val="1"/>
          <w:numId w:val="21"/>
        </w:numPr>
        <w:spacing w:before="0" w:after="0" w:line="240" w:lineRule="auto"/>
        <w:ind w:left="0" w:firstLine="567"/>
        <w:rPr>
          <w:rFonts w:asciiTheme="majorHAnsi" w:hAnsiTheme="majorHAnsi" w:cstheme="majorHAnsi"/>
          <w:color w:val="auto"/>
          <w:sz w:val="18"/>
          <w:szCs w:val="18"/>
        </w:rPr>
      </w:pPr>
      <w:r w:rsidRPr="00CC67C4">
        <w:rPr>
          <w:rFonts w:asciiTheme="majorHAnsi" w:hAnsiTheme="majorHAnsi" w:cstheme="majorHAnsi"/>
          <w:sz w:val="18"/>
          <w:szCs w:val="18"/>
        </w:rPr>
        <w:t xml:space="preserve">Responder eventuais pedidos de reestabelecimento do equilíbrio econômico-financeiro feitos pelo contratado no prazo máximo de </w:t>
      </w:r>
      <w:r w:rsidRPr="00CC67C4">
        <w:rPr>
          <w:rFonts w:asciiTheme="majorHAnsi" w:hAnsiTheme="majorHAnsi" w:cstheme="majorHAnsi"/>
          <w:color w:val="auto"/>
          <w:sz w:val="18"/>
          <w:szCs w:val="18"/>
        </w:rPr>
        <w:t>05 dias.</w:t>
      </w:r>
    </w:p>
    <w:p w14:paraId="111C9300" w14:textId="77777777" w:rsidR="00325F95" w:rsidRPr="00CC67C4" w:rsidRDefault="00325F95" w:rsidP="00325F95">
      <w:pPr>
        <w:pStyle w:val="Nvel2-Red"/>
        <w:numPr>
          <w:ilvl w:val="1"/>
          <w:numId w:val="21"/>
        </w:numPr>
        <w:spacing w:before="0" w:after="0" w:line="240" w:lineRule="auto"/>
        <w:ind w:left="0" w:firstLine="567"/>
        <w:rPr>
          <w:rFonts w:asciiTheme="majorHAnsi" w:hAnsiTheme="majorHAnsi" w:cstheme="majorHAnsi"/>
          <w:i w:val="0"/>
          <w:color w:val="auto"/>
          <w:sz w:val="18"/>
          <w:szCs w:val="18"/>
        </w:rPr>
      </w:pPr>
      <w:bookmarkStart w:id="1" w:name="_Hlk114499841"/>
      <w:bookmarkEnd w:id="1"/>
      <w:r w:rsidRPr="00CC67C4">
        <w:rPr>
          <w:rFonts w:asciiTheme="majorHAnsi" w:hAnsiTheme="majorHAnsi" w:cstheme="majorHAnsi"/>
          <w:i w:val="0"/>
          <w:color w:val="auto"/>
          <w:sz w:val="18"/>
          <w:szCs w:val="18"/>
        </w:rPr>
        <w:t xml:space="preserve">Notificar os emitentes das garantias quanto ao início de processo administrativo para apuração de descumprimento de cláusulas contratuais (§4º, do art. 137, da Lei nº 14.133, de 2021). </w:t>
      </w:r>
    </w:p>
    <w:p w14:paraId="10400F64" w14:textId="77777777" w:rsidR="00325F95" w:rsidRPr="00CC67C4" w:rsidRDefault="00325F95" w:rsidP="00325F95">
      <w:pPr>
        <w:pStyle w:val="Nivel2"/>
        <w:numPr>
          <w:ilvl w:val="1"/>
          <w:numId w:val="21"/>
        </w:numPr>
        <w:spacing w:before="0" w:after="0" w:line="240" w:lineRule="auto"/>
        <w:ind w:left="0" w:firstLine="567"/>
        <w:rPr>
          <w:rFonts w:asciiTheme="majorHAnsi" w:hAnsiTheme="majorHAnsi" w:cstheme="majorHAnsi"/>
          <w:sz w:val="18"/>
          <w:szCs w:val="18"/>
        </w:rPr>
      </w:pPr>
      <w:r w:rsidRPr="00CC67C4">
        <w:rPr>
          <w:rFonts w:asciiTheme="majorHAnsi" w:hAnsiTheme="majorHAnsi" w:cstheme="majorHAnsi"/>
          <w:sz w:val="18"/>
          <w:szCs w:val="18"/>
        </w:rPr>
        <w:t xml:space="preserve">Comunicar o Contratado na hipótese de posterior alteração do projeto pelo Contratante, no caso </w:t>
      </w:r>
      <w:hyperlink r:id="rId12" w:anchor="art93§2" w:history="1">
        <w:r w:rsidRPr="00CC67C4">
          <w:rPr>
            <w:rStyle w:val="Hyperlink"/>
            <w:rFonts w:asciiTheme="majorHAnsi" w:hAnsiTheme="majorHAnsi" w:cstheme="majorHAnsi"/>
            <w:sz w:val="18"/>
            <w:szCs w:val="18"/>
          </w:rPr>
          <w:t>do art. 93, §2º, da Lei nº 14.133, de 2021</w:t>
        </w:r>
      </w:hyperlink>
      <w:r w:rsidRPr="00CC67C4">
        <w:rPr>
          <w:rFonts w:asciiTheme="majorHAnsi" w:hAnsiTheme="majorHAnsi" w:cstheme="majorHAnsi"/>
          <w:sz w:val="18"/>
          <w:szCs w:val="18"/>
        </w:rPr>
        <w:t>.</w:t>
      </w:r>
    </w:p>
    <w:p w14:paraId="049B1F23" w14:textId="77777777" w:rsidR="00325F95" w:rsidRPr="00CC67C4" w:rsidRDefault="00325F95" w:rsidP="00325F95">
      <w:pPr>
        <w:pStyle w:val="Nivel2"/>
        <w:numPr>
          <w:ilvl w:val="1"/>
          <w:numId w:val="21"/>
        </w:numPr>
        <w:spacing w:before="0" w:after="0" w:line="240" w:lineRule="auto"/>
        <w:ind w:left="0" w:firstLine="567"/>
        <w:rPr>
          <w:rFonts w:asciiTheme="majorHAnsi" w:hAnsiTheme="majorHAnsi" w:cstheme="majorHAnsi"/>
          <w:sz w:val="18"/>
          <w:szCs w:val="18"/>
        </w:rPr>
      </w:pPr>
      <w:r w:rsidRPr="00CC67C4">
        <w:rPr>
          <w:rFonts w:asciiTheme="majorHAnsi" w:hAnsiTheme="majorHAnsi" w:cstheme="majorHAnsi"/>
          <w:sz w:val="18"/>
          <w:szCs w:val="18"/>
        </w:rPr>
        <w:t>A Administração não responderá por quaisquer compromissos assumidos pelo Contratado com terceiros, ainda que vinculados à execução do contrato, bem como por qualquer dano causado a terceiros em decorrência de ato do Contratado, de seus empregados, prepostos ou subordinados.</w:t>
      </w:r>
    </w:p>
    <w:p w14:paraId="4E0630D8" w14:textId="77777777" w:rsidR="00325F95" w:rsidRPr="00CC67C4" w:rsidRDefault="00325F95" w:rsidP="00325F95">
      <w:pPr>
        <w:pStyle w:val="Nivel2"/>
        <w:numPr>
          <w:ilvl w:val="0"/>
          <w:numId w:val="0"/>
        </w:numPr>
        <w:spacing w:before="0" w:after="0" w:line="240" w:lineRule="auto"/>
        <w:ind w:left="567"/>
        <w:rPr>
          <w:rFonts w:asciiTheme="majorHAnsi" w:hAnsiTheme="majorHAnsi" w:cstheme="majorHAnsi"/>
          <w:sz w:val="18"/>
          <w:szCs w:val="18"/>
        </w:rPr>
      </w:pPr>
    </w:p>
    <w:p w14:paraId="5E8CB1F9" w14:textId="397A1C04" w:rsidR="00325F95" w:rsidRPr="00CC67C4" w:rsidRDefault="00325F95" w:rsidP="00325F95">
      <w:pPr>
        <w:pStyle w:val="Nivel01"/>
        <w:numPr>
          <w:ilvl w:val="0"/>
          <w:numId w:val="21"/>
        </w:numPr>
        <w:spacing w:before="0"/>
        <w:ind w:left="0" w:firstLine="0"/>
        <w:jc w:val="center"/>
        <w:rPr>
          <w:rFonts w:asciiTheme="majorHAnsi" w:hAnsiTheme="majorHAnsi" w:cstheme="majorHAnsi"/>
          <w:color w:val="FFFFFF" w:themeColor="background1"/>
          <w:sz w:val="18"/>
          <w:szCs w:val="18"/>
        </w:rPr>
      </w:pPr>
      <w:r w:rsidRPr="00CC67C4">
        <w:rPr>
          <w:rFonts w:asciiTheme="majorHAnsi" w:hAnsiTheme="majorHAnsi" w:cstheme="majorHAnsi"/>
          <w:sz w:val="18"/>
          <w:szCs w:val="18"/>
        </w:rPr>
        <w:t xml:space="preserve">CLÁUSULA </w:t>
      </w:r>
      <w:r>
        <w:rPr>
          <w:rFonts w:asciiTheme="majorHAnsi" w:hAnsiTheme="majorHAnsi" w:cstheme="majorHAnsi"/>
          <w:sz w:val="18"/>
          <w:szCs w:val="18"/>
        </w:rPr>
        <w:t>DÉCIMA</w:t>
      </w:r>
      <w:r w:rsidRPr="00CC67C4">
        <w:rPr>
          <w:rFonts w:asciiTheme="majorHAnsi" w:hAnsiTheme="majorHAnsi" w:cstheme="majorHAnsi"/>
          <w:sz w:val="18"/>
          <w:szCs w:val="18"/>
        </w:rPr>
        <w:t>- OBRIGAÇÕES DO CONTRATADO (</w:t>
      </w:r>
      <w:hyperlink r:id="rId13" w:anchor="art92" w:history="1">
        <w:r w:rsidRPr="00CC67C4">
          <w:rPr>
            <w:rStyle w:val="Hyperlink"/>
            <w:rFonts w:asciiTheme="majorHAnsi" w:hAnsiTheme="majorHAnsi" w:cstheme="majorHAnsi"/>
            <w:sz w:val="18"/>
            <w:szCs w:val="18"/>
          </w:rPr>
          <w:t>art. 92, XIV, XVI e XVII</w:t>
        </w:r>
      </w:hyperlink>
      <w:r w:rsidRPr="00CC67C4">
        <w:rPr>
          <w:rFonts w:asciiTheme="majorHAnsi" w:hAnsiTheme="majorHAnsi" w:cstheme="majorHAnsi"/>
          <w:sz w:val="18"/>
          <w:szCs w:val="18"/>
        </w:rPr>
        <w:t>)</w:t>
      </w:r>
    </w:p>
    <w:p w14:paraId="56947FB0" w14:textId="77777777" w:rsidR="00325F95" w:rsidRPr="00CC67C4" w:rsidRDefault="00325F95" w:rsidP="00325F95">
      <w:pPr>
        <w:pStyle w:val="Nivel2"/>
        <w:numPr>
          <w:ilvl w:val="1"/>
          <w:numId w:val="21"/>
        </w:numPr>
        <w:spacing w:before="0" w:after="0" w:line="240" w:lineRule="auto"/>
        <w:ind w:left="0" w:firstLine="709"/>
        <w:rPr>
          <w:rFonts w:asciiTheme="majorHAnsi" w:hAnsiTheme="majorHAnsi" w:cstheme="majorHAnsi"/>
          <w:sz w:val="18"/>
          <w:szCs w:val="18"/>
        </w:rPr>
      </w:pPr>
      <w:r w:rsidRPr="00CC67C4">
        <w:rPr>
          <w:rFonts w:asciiTheme="majorHAnsi" w:hAnsiTheme="majorHAnsi" w:cstheme="majorHAnsi"/>
          <w:sz w:val="18"/>
          <w:szCs w:val="18"/>
        </w:rPr>
        <w:t>O Contratado deve cumprir todas as obrigações constantes deste Contrato e de seus anexos, assumindo como exclusivamente seus os riscos e as despesas decorrentes da boa e perfeita execução do objeto, observando, ainda, as obrigações a seguir dispostas:</w:t>
      </w:r>
    </w:p>
    <w:p w14:paraId="19F361CD" w14:textId="77777777" w:rsidR="00325F95" w:rsidRPr="00CC67C4" w:rsidRDefault="00325F95" w:rsidP="00325F95">
      <w:pPr>
        <w:pStyle w:val="Nivel2"/>
        <w:numPr>
          <w:ilvl w:val="1"/>
          <w:numId w:val="21"/>
        </w:numPr>
        <w:spacing w:before="0" w:after="0" w:line="240" w:lineRule="auto"/>
        <w:ind w:left="0" w:firstLine="709"/>
        <w:rPr>
          <w:rFonts w:asciiTheme="majorHAnsi" w:hAnsiTheme="majorHAnsi" w:cstheme="majorHAnsi"/>
          <w:sz w:val="18"/>
          <w:szCs w:val="18"/>
        </w:rPr>
      </w:pPr>
      <w:r w:rsidRPr="00CC67C4">
        <w:rPr>
          <w:rFonts w:asciiTheme="majorHAnsi" w:hAnsiTheme="majorHAnsi" w:cstheme="majorHAnsi"/>
          <w:sz w:val="18"/>
          <w:szCs w:val="18"/>
        </w:rPr>
        <w:t>Manter preposto aceito pela Administração no local da obra ou do serviço para representá-lo na execução do contrato.</w:t>
      </w:r>
    </w:p>
    <w:p w14:paraId="28FBA74D" w14:textId="77777777" w:rsidR="00325F95" w:rsidRPr="00CC67C4" w:rsidRDefault="00325F95" w:rsidP="00325F95">
      <w:pPr>
        <w:pStyle w:val="Nivel3"/>
        <w:numPr>
          <w:ilvl w:val="2"/>
          <w:numId w:val="21"/>
        </w:numPr>
        <w:spacing w:before="0" w:after="0" w:line="240" w:lineRule="auto"/>
        <w:ind w:left="1985" w:hanging="567"/>
        <w:rPr>
          <w:rFonts w:asciiTheme="majorHAnsi" w:hAnsiTheme="majorHAnsi" w:cstheme="majorHAnsi"/>
          <w:sz w:val="18"/>
          <w:szCs w:val="18"/>
        </w:rPr>
      </w:pPr>
      <w:r w:rsidRPr="00CC67C4">
        <w:rPr>
          <w:rFonts w:asciiTheme="majorHAnsi" w:hAnsiTheme="majorHAnsi" w:cstheme="majorHAnsi"/>
          <w:sz w:val="18"/>
          <w:szCs w:val="18"/>
        </w:rPr>
        <w:t>A indicação ou a manutenção do preposto da empresa poderá ser recusada pelo órgão ou entidade, desde que devidamente justificada, devendo a empresa designar outro para o exercício da atividade.</w:t>
      </w:r>
    </w:p>
    <w:p w14:paraId="594E06CB" w14:textId="77777777" w:rsidR="00325F95" w:rsidRPr="00CC67C4" w:rsidRDefault="00325F95" w:rsidP="00325F95">
      <w:pPr>
        <w:pStyle w:val="Nivel2"/>
        <w:numPr>
          <w:ilvl w:val="1"/>
          <w:numId w:val="21"/>
        </w:numPr>
        <w:spacing w:before="0" w:after="0" w:line="240" w:lineRule="auto"/>
        <w:ind w:left="0" w:firstLine="567"/>
        <w:rPr>
          <w:rFonts w:asciiTheme="majorHAnsi" w:hAnsiTheme="majorHAnsi" w:cstheme="majorHAnsi"/>
          <w:sz w:val="18"/>
          <w:szCs w:val="18"/>
        </w:rPr>
      </w:pPr>
      <w:r w:rsidRPr="00CC67C4">
        <w:rPr>
          <w:rFonts w:asciiTheme="majorHAnsi" w:hAnsiTheme="majorHAnsi" w:cstheme="majorHAnsi"/>
          <w:sz w:val="18"/>
          <w:szCs w:val="18"/>
        </w:rPr>
        <w:t>Atender às determinações regulares emitidas pelo fiscal do contrato ou autoridade superior (</w:t>
      </w:r>
      <w:hyperlink r:id="rId14" w:anchor="art137" w:history="1">
        <w:r w:rsidRPr="00CC67C4">
          <w:rPr>
            <w:rStyle w:val="Hyperlink"/>
            <w:rFonts w:asciiTheme="majorHAnsi" w:hAnsiTheme="majorHAnsi" w:cstheme="majorHAnsi"/>
            <w:sz w:val="18"/>
            <w:szCs w:val="18"/>
          </w:rPr>
          <w:t>art. 137, II</w:t>
        </w:r>
      </w:hyperlink>
      <w:r w:rsidRPr="00CC67C4">
        <w:rPr>
          <w:rFonts w:asciiTheme="majorHAnsi" w:hAnsiTheme="majorHAnsi" w:cstheme="majorHAnsi"/>
          <w:sz w:val="18"/>
          <w:szCs w:val="18"/>
        </w:rPr>
        <w:t xml:space="preserve">) </w:t>
      </w:r>
      <w:r w:rsidRPr="00CC67C4">
        <w:rPr>
          <w:rFonts w:asciiTheme="majorHAnsi" w:hAnsiTheme="majorHAnsi" w:cstheme="majorHAnsi"/>
          <w:color w:val="000000" w:themeColor="text1"/>
          <w:sz w:val="18"/>
          <w:szCs w:val="18"/>
        </w:rPr>
        <w:t xml:space="preserve">e </w:t>
      </w:r>
      <w:r w:rsidRPr="00CC67C4">
        <w:rPr>
          <w:rFonts w:asciiTheme="majorHAnsi" w:hAnsiTheme="majorHAnsi" w:cstheme="majorHAnsi"/>
          <w:sz w:val="18"/>
          <w:szCs w:val="18"/>
        </w:rPr>
        <w:t>prestar todo esclarecimento ou informação por eles solicitados</w:t>
      </w:r>
      <w:r w:rsidRPr="00CC67C4">
        <w:rPr>
          <w:rFonts w:asciiTheme="majorHAnsi" w:hAnsiTheme="majorHAnsi" w:cstheme="majorHAnsi"/>
          <w:color w:val="000000" w:themeColor="text1"/>
          <w:sz w:val="18"/>
          <w:szCs w:val="18"/>
        </w:rPr>
        <w:t>;</w:t>
      </w:r>
    </w:p>
    <w:p w14:paraId="21678113" w14:textId="77777777" w:rsidR="00325F95" w:rsidRPr="00CC67C4" w:rsidRDefault="00325F95" w:rsidP="00325F95">
      <w:pPr>
        <w:pStyle w:val="Nivel2"/>
        <w:numPr>
          <w:ilvl w:val="1"/>
          <w:numId w:val="21"/>
        </w:numPr>
        <w:spacing w:before="0" w:after="0" w:line="240" w:lineRule="auto"/>
        <w:ind w:left="0" w:firstLine="567"/>
        <w:rPr>
          <w:rFonts w:asciiTheme="majorHAnsi" w:hAnsiTheme="majorHAnsi" w:cstheme="majorHAnsi"/>
          <w:sz w:val="18"/>
          <w:szCs w:val="18"/>
        </w:rPr>
      </w:pPr>
      <w:r w:rsidRPr="00CC67C4">
        <w:rPr>
          <w:rFonts w:asciiTheme="majorHAnsi" w:hAnsiTheme="majorHAnsi" w:cstheme="majorHAnsi"/>
          <w:sz w:val="18"/>
          <w:szCs w:val="18"/>
        </w:rPr>
        <w:t>Alocar os empregados necessários ao perfeito cumprimento das cláusulas deste contrato, com habilitação e conhecimento adequados, fornecendo os materiais, equipamentos, ferramentas e utensílios demandados, cuja quantidade, qualidade e tecnologia deverão atender às recomendações de boa técnica e a legislação de regência;</w:t>
      </w:r>
    </w:p>
    <w:p w14:paraId="1ACF7BE3" w14:textId="77777777" w:rsidR="00325F95" w:rsidRPr="00CC67C4" w:rsidRDefault="00325F95" w:rsidP="00325F95">
      <w:pPr>
        <w:pStyle w:val="Nivel2"/>
        <w:numPr>
          <w:ilvl w:val="1"/>
          <w:numId w:val="21"/>
        </w:numPr>
        <w:spacing w:before="0" w:after="0" w:line="240" w:lineRule="auto"/>
        <w:ind w:left="0" w:firstLine="567"/>
        <w:rPr>
          <w:rFonts w:asciiTheme="majorHAnsi" w:hAnsiTheme="majorHAnsi" w:cstheme="majorHAnsi"/>
          <w:sz w:val="18"/>
          <w:szCs w:val="18"/>
        </w:rPr>
      </w:pPr>
      <w:r w:rsidRPr="00CC67C4">
        <w:rPr>
          <w:rFonts w:asciiTheme="majorHAnsi" w:hAnsiTheme="majorHAnsi" w:cstheme="majorHAnsi"/>
          <w:sz w:val="18"/>
          <w:szCs w:val="18"/>
        </w:rPr>
        <w:t>Reparar, corrigir, remover, reconstruir ou substituir, às suas expensas, no total ou em parte, no prazo fixado pelo fiscal do contrato, os serviços nos quais se verificarem vícios, defeitos ou incorreções resultantes da execução ou dos materiais empregados;</w:t>
      </w:r>
    </w:p>
    <w:p w14:paraId="24D07FF8" w14:textId="77777777" w:rsidR="00325F95" w:rsidRPr="00CC67C4" w:rsidRDefault="00325F95" w:rsidP="00325F95">
      <w:pPr>
        <w:pStyle w:val="Nivel2"/>
        <w:numPr>
          <w:ilvl w:val="1"/>
          <w:numId w:val="21"/>
        </w:numPr>
        <w:spacing w:before="0" w:after="0" w:line="240" w:lineRule="auto"/>
        <w:ind w:left="0" w:firstLine="567"/>
        <w:rPr>
          <w:rFonts w:asciiTheme="majorHAnsi" w:hAnsiTheme="majorHAnsi" w:cstheme="majorHAnsi"/>
          <w:sz w:val="18"/>
          <w:szCs w:val="18"/>
        </w:rPr>
      </w:pPr>
      <w:r w:rsidRPr="00CC67C4">
        <w:rPr>
          <w:rFonts w:asciiTheme="majorHAnsi" w:hAnsiTheme="majorHAnsi" w:cstheme="majorHAnsi"/>
          <w:sz w:val="18"/>
          <w:szCs w:val="18"/>
        </w:rPr>
        <w:t xml:space="preserve">Responsabilizar-se pelos vícios e danos decorrentes da execução do objeto, de acordo com o </w:t>
      </w:r>
      <w:hyperlink r:id="rId15" w:history="1">
        <w:r w:rsidRPr="00CC67C4">
          <w:rPr>
            <w:rStyle w:val="Hyperlink"/>
            <w:rFonts w:asciiTheme="majorHAnsi" w:hAnsiTheme="majorHAnsi" w:cstheme="majorHAnsi"/>
            <w:sz w:val="18"/>
            <w:szCs w:val="18"/>
          </w:rPr>
          <w:t>Código de Defesa do Consumidor (Lei nº 8.078, de 1990</w:t>
        </w:r>
      </w:hyperlink>
      <w:r w:rsidRPr="00CC67C4">
        <w:rPr>
          <w:rFonts w:asciiTheme="majorHAnsi" w:hAnsiTheme="majorHAnsi" w:cstheme="majorHAnsi"/>
          <w:sz w:val="18"/>
          <w:szCs w:val="18"/>
        </w:rPr>
        <w:t>), bem como por todo e qualquer dano causado à Administração ou terceiros, não reduzindo essa responsabilidade a fiscalização ou o acompanhamento da execução contratual pelo Contratante, que ficará autorizado a descontar dos pagamentos devidos ou da garantia, caso exigida no edital, o valor correspondente aos danos sofridos;</w:t>
      </w:r>
    </w:p>
    <w:p w14:paraId="6DCA1206" w14:textId="77777777" w:rsidR="00325F95" w:rsidRPr="00CC67C4" w:rsidRDefault="00325F95" w:rsidP="00325F95">
      <w:pPr>
        <w:pStyle w:val="Nivel2"/>
        <w:numPr>
          <w:ilvl w:val="1"/>
          <w:numId w:val="21"/>
        </w:numPr>
        <w:spacing w:before="0" w:after="0" w:line="240" w:lineRule="auto"/>
        <w:ind w:left="0" w:firstLine="567"/>
        <w:rPr>
          <w:rFonts w:asciiTheme="majorHAnsi" w:hAnsiTheme="majorHAnsi" w:cstheme="majorHAnsi"/>
          <w:sz w:val="18"/>
          <w:szCs w:val="18"/>
        </w:rPr>
      </w:pPr>
      <w:r w:rsidRPr="00CC67C4">
        <w:rPr>
          <w:rFonts w:asciiTheme="majorHAnsi" w:hAnsiTheme="majorHAnsi" w:cstheme="majorHAnsi"/>
          <w:sz w:val="18"/>
          <w:szCs w:val="18"/>
        </w:rPr>
        <w:t xml:space="preserve">Não contratar, durante a vigência do contrato, cônjuge, companheiro ou parente em linha reta, colateral ou por afinidade, até o terceiro grau, de dirigente do contratante ou de agente público que tenha desempenhado função na licitação ou que atue na fiscalização ou gestão do contrato, nos termos do </w:t>
      </w:r>
      <w:hyperlink r:id="rId16" w:anchor="art48" w:history="1">
        <w:r w:rsidRPr="00CC67C4">
          <w:rPr>
            <w:rStyle w:val="Hyperlink"/>
            <w:rFonts w:asciiTheme="majorHAnsi" w:hAnsiTheme="majorHAnsi" w:cstheme="majorHAnsi"/>
            <w:sz w:val="18"/>
            <w:szCs w:val="18"/>
          </w:rPr>
          <w:t>artigo 48, parágrafo único, da Lei nº 14.133, de 2021</w:t>
        </w:r>
      </w:hyperlink>
      <w:r w:rsidRPr="00CC67C4">
        <w:rPr>
          <w:rFonts w:asciiTheme="majorHAnsi" w:hAnsiTheme="majorHAnsi" w:cstheme="majorHAnsi"/>
          <w:sz w:val="18"/>
          <w:szCs w:val="18"/>
        </w:rPr>
        <w:t>;</w:t>
      </w:r>
    </w:p>
    <w:p w14:paraId="7C227493" w14:textId="77777777" w:rsidR="00325F95" w:rsidRPr="00CC67C4" w:rsidRDefault="00325F95" w:rsidP="00325F95">
      <w:pPr>
        <w:pStyle w:val="Nivel2"/>
        <w:numPr>
          <w:ilvl w:val="1"/>
          <w:numId w:val="21"/>
        </w:numPr>
        <w:spacing w:before="0" w:after="0" w:line="240" w:lineRule="auto"/>
        <w:ind w:left="0" w:firstLine="567"/>
        <w:rPr>
          <w:rFonts w:asciiTheme="majorHAnsi" w:hAnsiTheme="majorHAnsi" w:cstheme="majorHAnsi"/>
          <w:sz w:val="18"/>
          <w:szCs w:val="18"/>
        </w:rPr>
      </w:pPr>
      <w:r w:rsidRPr="00CC67C4">
        <w:rPr>
          <w:rFonts w:asciiTheme="majorHAnsi" w:hAnsiTheme="majorHAnsi" w:cstheme="majorHAnsi"/>
          <w:sz w:val="18"/>
          <w:szCs w:val="18"/>
        </w:rPr>
        <w:t>Vedar a utilização, na execução dos serviços, de empregado que seja familiar de agente público ocupante de cargo em comissão ou função de confiança no órgão contratante, nos termos do artigo 7° do Decreto n° 7.203, de 2010;</w:t>
      </w:r>
    </w:p>
    <w:p w14:paraId="50DF2A1B" w14:textId="77777777" w:rsidR="00325F95" w:rsidRPr="00CC67C4" w:rsidRDefault="00325F95" w:rsidP="00325F95">
      <w:pPr>
        <w:pStyle w:val="Nivel2"/>
        <w:numPr>
          <w:ilvl w:val="1"/>
          <w:numId w:val="21"/>
        </w:numPr>
        <w:spacing w:before="0" w:after="0" w:line="240" w:lineRule="auto"/>
        <w:ind w:left="0" w:firstLine="567"/>
        <w:rPr>
          <w:rFonts w:asciiTheme="majorHAnsi" w:hAnsiTheme="majorHAnsi" w:cstheme="majorHAnsi"/>
          <w:sz w:val="18"/>
          <w:szCs w:val="18"/>
        </w:rPr>
      </w:pPr>
      <w:r w:rsidRPr="00CC67C4">
        <w:rPr>
          <w:rFonts w:asciiTheme="majorHAnsi" w:hAnsiTheme="majorHAnsi" w:cstheme="majorHAnsi"/>
          <w:color w:val="000000" w:themeColor="text1"/>
          <w:sz w:val="18"/>
          <w:szCs w:val="18"/>
        </w:rPr>
        <w:t xml:space="preserve">Quando não for possível a verificação da regularidade no Sistema de Cadastro </w:t>
      </w:r>
      <w:r w:rsidRPr="00CC67C4">
        <w:rPr>
          <w:rFonts w:asciiTheme="majorHAnsi" w:hAnsiTheme="majorHAnsi" w:cstheme="majorHAnsi"/>
          <w:sz w:val="18"/>
          <w:szCs w:val="18"/>
        </w:rPr>
        <w:t xml:space="preserve">de Fornecedores – SICAF, o contratado deverá entregar ao setor responsável pela fiscalização do contrato, até o dia trinta do mês seguinte ao da prestação dos serviços, os seguintes documentos: 1) prova de regularidade relativa à Seguridade Social; 2) certidão conjunta relativa aos tributos federais e à Dívida Ativa da União; 3) certidões que comprovem a regularidade perante a Fazenda Municipal ou Distrital do domicílio ou sede do contratado; 4) Certidão de Regularidade do FGTS – CRF; e 5) Certidão Negativa de Débitos Trabalhistas – CNDT; </w:t>
      </w:r>
    </w:p>
    <w:p w14:paraId="1C5F2DA5" w14:textId="77777777" w:rsidR="00325F95" w:rsidRPr="00CC67C4" w:rsidRDefault="00325F95" w:rsidP="00325F95">
      <w:pPr>
        <w:pStyle w:val="Nivel2"/>
        <w:numPr>
          <w:ilvl w:val="1"/>
          <w:numId w:val="21"/>
        </w:numPr>
        <w:spacing w:before="0" w:after="0" w:line="240" w:lineRule="auto"/>
        <w:ind w:left="0" w:firstLine="567"/>
        <w:rPr>
          <w:rFonts w:asciiTheme="majorHAnsi" w:hAnsiTheme="majorHAnsi" w:cstheme="majorHAnsi"/>
          <w:sz w:val="18"/>
          <w:szCs w:val="18"/>
        </w:rPr>
      </w:pPr>
      <w:r w:rsidRPr="00CC67C4">
        <w:rPr>
          <w:rFonts w:asciiTheme="majorHAnsi" w:hAnsiTheme="majorHAnsi" w:cstheme="majorHAnsi"/>
          <w:sz w:val="18"/>
          <w:szCs w:val="18"/>
        </w:rPr>
        <w:t xml:space="preserve">Responsabilizar-se pelo cumprimento das obrigações previstas em Acordo, Convenção, Dissídio Coletivo de Trabalho ou equivalentes das categorias abrangidas pelo contrato, por todas as obrigações trabalhistas, sociais, previdenciárias, tributárias e as demais previstas em legislação específica, cuja inadimplência não transfere a responsabilidade ao Contratante; </w:t>
      </w:r>
    </w:p>
    <w:p w14:paraId="0A66D2A2" w14:textId="77777777" w:rsidR="00325F95" w:rsidRPr="00CC67C4" w:rsidRDefault="00325F95" w:rsidP="00325F95">
      <w:pPr>
        <w:pStyle w:val="Nivel2"/>
        <w:numPr>
          <w:ilvl w:val="1"/>
          <w:numId w:val="21"/>
        </w:numPr>
        <w:spacing w:before="0" w:after="0" w:line="240" w:lineRule="auto"/>
        <w:ind w:left="0" w:firstLine="567"/>
        <w:rPr>
          <w:rFonts w:asciiTheme="majorHAnsi" w:hAnsiTheme="majorHAnsi" w:cstheme="majorHAnsi"/>
          <w:sz w:val="18"/>
          <w:szCs w:val="18"/>
        </w:rPr>
      </w:pPr>
      <w:r w:rsidRPr="00CC67C4">
        <w:rPr>
          <w:rFonts w:asciiTheme="majorHAnsi" w:hAnsiTheme="majorHAnsi" w:cstheme="majorHAnsi"/>
          <w:sz w:val="18"/>
          <w:szCs w:val="18"/>
        </w:rPr>
        <w:t>Comunicar ao Fiscal do contrato, no prazo de 24 (vinte e quatro) horas, qualquer ocorrência anormal ou acidente que se verifique no local dos serviços.</w:t>
      </w:r>
    </w:p>
    <w:p w14:paraId="25AB5377" w14:textId="77777777" w:rsidR="00325F95" w:rsidRPr="00CC67C4" w:rsidRDefault="00325F95" w:rsidP="00325F95">
      <w:pPr>
        <w:pStyle w:val="Nivel2"/>
        <w:numPr>
          <w:ilvl w:val="1"/>
          <w:numId w:val="21"/>
        </w:numPr>
        <w:spacing w:before="0" w:after="0" w:line="240" w:lineRule="auto"/>
        <w:ind w:left="0" w:firstLine="567"/>
        <w:rPr>
          <w:rFonts w:asciiTheme="majorHAnsi" w:hAnsiTheme="majorHAnsi" w:cstheme="majorHAnsi"/>
          <w:sz w:val="18"/>
          <w:szCs w:val="18"/>
        </w:rPr>
      </w:pPr>
      <w:r w:rsidRPr="00CC67C4">
        <w:rPr>
          <w:rFonts w:asciiTheme="majorHAnsi" w:hAnsiTheme="majorHAnsi" w:cstheme="majorHAnsi"/>
          <w:sz w:val="18"/>
          <w:szCs w:val="18"/>
        </w:rPr>
        <w:t>Prestar todo esclarecimento ou informação solicitada pelo Contratante ou por seus prepostos, garantindo-lhes o acesso, a qualquer tempo, ao local dos trabalhos, bem como aos documentos relativos à execução do empreendimento.</w:t>
      </w:r>
    </w:p>
    <w:p w14:paraId="38ADC210" w14:textId="77777777" w:rsidR="00325F95" w:rsidRPr="00CC67C4" w:rsidRDefault="00325F95" w:rsidP="00325F95">
      <w:pPr>
        <w:pStyle w:val="Nivel2"/>
        <w:numPr>
          <w:ilvl w:val="1"/>
          <w:numId w:val="21"/>
        </w:numPr>
        <w:spacing w:before="0" w:after="0" w:line="240" w:lineRule="auto"/>
        <w:ind w:left="0" w:firstLine="567"/>
        <w:rPr>
          <w:rFonts w:asciiTheme="majorHAnsi" w:hAnsiTheme="majorHAnsi" w:cstheme="majorHAnsi"/>
          <w:sz w:val="18"/>
          <w:szCs w:val="18"/>
        </w:rPr>
      </w:pPr>
      <w:r w:rsidRPr="00CC67C4">
        <w:rPr>
          <w:rFonts w:asciiTheme="majorHAnsi" w:hAnsiTheme="majorHAnsi" w:cstheme="majorHAnsi"/>
          <w:sz w:val="18"/>
          <w:szCs w:val="18"/>
        </w:rPr>
        <w:t>Paralisar, por determinação do Contratante, qualquer atividade que não esteja sendo executada de acordo com a boa técnica ou que ponha em risco a segurança de pessoas ou bens de terceiros.</w:t>
      </w:r>
    </w:p>
    <w:p w14:paraId="7CFAC4BD" w14:textId="77777777" w:rsidR="00325F95" w:rsidRPr="00CC67C4" w:rsidRDefault="00325F95" w:rsidP="00325F95">
      <w:pPr>
        <w:pStyle w:val="Nivel2"/>
        <w:numPr>
          <w:ilvl w:val="1"/>
          <w:numId w:val="21"/>
        </w:numPr>
        <w:spacing w:before="0" w:after="0" w:line="240" w:lineRule="auto"/>
        <w:ind w:left="0" w:firstLine="567"/>
        <w:rPr>
          <w:rFonts w:asciiTheme="majorHAnsi" w:hAnsiTheme="majorHAnsi" w:cstheme="majorHAnsi"/>
          <w:sz w:val="18"/>
          <w:szCs w:val="18"/>
        </w:rPr>
      </w:pPr>
      <w:r w:rsidRPr="00CC67C4">
        <w:rPr>
          <w:rFonts w:asciiTheme="majorHAnsi" w:hAnsiTheme="majorHAnsi" w:cstheme="majorHAnsi"/>
          <w:sz w:val="18"/>
          <w:szCs w:val="18"/>
        </w:rPr>
        <w:t>Promover a guarda, manutenção e vigilância de materiais, ferramentas, e tudo o que for necessário à execução do objeto, durante a vigência do contrato.</w:t>
      </w:r>
    </w:p>
    <w:p w14:paraId="3B5A7A33" w14:textId="77777777" w:rsidR="00325F95" w:rsidRPr="00CC67C4" w:rsidRDefault="00325F95" w:rsidP="00325F95">
      <w:pPr>
        <w:pStyle w:val="Nivel2"/>
        <w:numPr>
          <w:ilvl w:val="1"/>
          <w:numId w:val="21"/>
        </w:numPr>
        <w:spacing w:before="0" w:after="0" w:line="240" w:lineRule="auto"/>
        <w:ind w:left="0" w:firstLine="567"/>
        <w:rPr>
          <w:rFonts w:asciiTheme="majorHAnsi" w:hAnsiTheme="majorHAnsi" w:cstheme="majorHAnsi"/>
          <w:sz w:val="18"/>
          <w:szCs w:val="18"/>
        </w:rPr>
      </w:pPr>
      <w:r w:rsidRPr="00CC67C4">
        <w:rPr>
          <w:rFonts w:asciiTheme="majorHAnsi" w:hAnsiTheme="majorHAnsi" w:cstheme="majorHAnsi"/>
          <w:sz w:val="18"/>
          <w:szCs w:val="18"/>
        </w:rPr>
        <w:t>Conduzir os trabalhos com estrita observância às normas da legislação pertinente, cumprindo as determinações dos Poderes Públicos, mantendo sempre limpo o local dos serviços e nas melhores condições de segurança, higiene e disciplina.</w:t>
      </w:r>
    </w:p>
    <w:p w14:paraId="190ED3F7" w14:textId="77777777" w:rsidR="00325F95" w:rsidRPr="00CC67C4" w:rsidRDefault="00325F95" w:rsidP="00325F95">
      <w:pPr>
        <w:pStyle w:val="Nivel2"/>
        <w:numPr>
          <w:ilvl w:val="1"/>
          <w:numId w:val="21"/>
        </w:numPr>
        <w:spacing w:before="0" w:after="0" w:line="240" w:lineRule="auto"/>
        <w:ind w:left="0" w:firstLine="567"/>
        <w:rPr>
          <w:rFonts w:asciiTheme="majorHAnsi" w:hAnsiTheme="majorHAnsi" w:cstheme="majorHAnsi"/>
          <w:sz w:val="18"/>
          <w:szCs w:val="18"/>
        </w:rPr>
      </w:pPr>
      <w:r w:rsidRPr="00CC67C4">
        <w:rPr>
          <w:rFonts w:asciiTheme="majorHAnsi" w:hAnsiTheme="majorHAnsi" w:cstheme="majorHAnsi"/>
          <w:sz w:val="18"/>
          <w:szCs w:val="18"/>
        </w:rPr>
        <w:t>Submeter previamente, por escrito, ao Contratante, para análise e aprovação, quaisquer mudanças nos métodos executivos que fujam às especificações do memorial descritivo ou instrumento congênere.</w:t>
      </w:r>
    </w:p>
    <w:p w14:paraId="68E6719C" w14:textId="77777777" w:rsidR="00325F95" w:rsidRPr="00CC67C4" w:rsidRDefault="00325F95" w:rsidP="00325F95">
      <w:pPr>
        <w:pStyle w:val="Nivel2"/>
        <w:numPr>
          <w:ilvl w:val="1"/>
          <w:numId w:val="21"/>
        </w:numPr>
        <w:spacing w:before="0" w:after="0" w:line="240" w:lineRule="auto"/>
        <w:ind w:left="0" w:firstLine="567"/>
        <w:rPr>
          <w:rFonts w:asciiTheme="majorHAnsi" w:hAnsiTheme="majorHAnsi" w:cstheme="majorHAnsi"/>
          <w:sz w:val="18"/>
          <w:szCs w:val="18"/>
        </w:rPr>
      </w:pPr>
      <w:r w:rsidRPr="00CC67C4">
        <w:rPr>
          <w:rFonts w:asciiTheme="majorHAnsi" w:hAnsiTheme="majorHAnsi" w:cstheme="majorHAnsi"/>
          <w:sz w:val="18"/>
          <w:szCs w:val="18"/>
        </w:rPr>
        <w:t>Não permitir a utilização de qualquer trabalho do menor de dezesseis anos, exceto na condição de aprendiz para os maiores de quatorze anos, nem permitir a utilização do trabalho do menor de dezoito anos em trabalho noturno, perigoso ou insalubre;</w:t>
      </w:r>
    </w:p>
    <w:p w14:paraId="6BA1676E" w14:textId="77777777" w:rsidR="00325F95" w:rsidRPr="00CC67C4" w:rsidRDefault="00325F95" w:rsidP="00325F95">
      <w:pPr>
        <w:pStyle w:val="Nivel2"/>
        <w:numPr>
          <w:ilvl w:val="1"/>
          <w:numId w:val="21"/>
        </w:numPr>
        <w:spacing w:before="0" w:after="0" w:line="240" w:lineRule="auto"/>
        <w:ind w:left="0" w:firstLine="567"/>
        <w:rPr>
          <w:rFonts w:asciiTheme="majorHAnsi" w:hAnsiTheme="majorHAnsi" w:cstheme="majorHAnsi"/>
          <w:color w:val="auto"/>
          <w:sz w:val="18"/>
          <w:szCs w:val="18"/>
        </w:rPr>
      </w:pPr>
      <w:r w:rsidRPr="00CC67C4">
        <w:rPr>
          <w:rFonts w:asciiTheme="majorHAnsi" w:hAnsiTheme="majorHAnsi" w:cstheme="majorHAnsi"/>
          <w:sz w:val="18"/>
          <w:szCs w:val="18"/>
        </w:rPr>
        <w:t xml:space="preserve"> Manter durante toda a vigência do contrato, em compatibilidade com as obrigações assumidas, todas as condições exigidas </w:t>
      </w:r>
      <w:r w:rsidRPr="00CC67C4">
        <w:rPr>
          <w:rFonts w:asciiTheme="majorHAnsi" w:hAnsiTheme="majorHAnsi" w:cstheme="majorHAnsi"/>
          <w:color w:val="auto"/>
          <w:sz w:val="18"/>
          <w:szCs w:val="18"/>
        </w:rPr>
        <w:t xml:space="preserve">para </w:t>
      </w:r>
      <w:r w:rsidRPr="00CC67C4">
        <w:rPr>
          <w:rStyle w:val="normaltextrun"/>
          <w:rFonts w:asciiTheme="majorHAnsi" w:hAnsiTheme="majorHAnsi" w:cstheme="majorHAnsi"/>
          <w:color w:val="auto"/>
          <w:sz w:val="18"/>
          <w:szCs w:val="18"/>
          <w:bdr w:val="none" w:sz="0" w:space="0" w:color="auto" w:frame="1"/>
        </w:rPr>
        <w:t>qualificação na contratação direta;</w:t>
      </w:r>
    </w:p>
    <w:p w14:paraId="2A09C72C" w14:textId="77777777" w:rsidR="00325F95" w:rsidRPr="00CC67C4" w:rsidRDefault="00325F95" w:rsidP="00325F95">
      <w:pPr>
        <w:pStyle w:val="Nivel2"/>
        <w:numPr>
          <w:ilvl w:val="1"/>
          <w:numId w:val="21"/>
        </w:numPr>
        <w:spacing w:before="0" w:after="0" w:line="240" w:lineRule="auto"/>
        <w:ind w:left="0" w:firstLine="567"/>
        <w:rPr>
          <w:rFonts w:asciiTheme="majorHAnsi" w:hAnsiTheme="majorHAnsi" w:cstheme="majorHAnsi"/>
          <w:b/>
          <w:bCs/>
          <w:sz w:val="18"/>
          <w:szCs w:val="18"/>
        </w:rPr>
      </w:pPr>
      <w:r w:rsidRPr="00CC67C4">
        <w:rPr>
          <w:rFonts w:asciiTheme="majorHAnsi" w:hAnsiTheme="majorHAnsi" w:cstheme="majorHAnsi"/>
          <w:sz w:val="18"/>
          <w:szCs w:val="18"/>
        </w:rPr>
        <w:t>Cumprir, durante todo o período de execução do contrato, a reserva de cargos prevista em lei para pessoa com deficiência, para reabilitado da Previdência Social ou para aprendiz, bem como as reservas de cargos previstas na legislação (</w:t>
      </w:r>
      <w:hyperlink r:id="rId17" w:anchor="art116" w:history="1">
        <w:r w:rsidRPr="00CC67C4">
          <w:rPr>
            <w:rStyle w:val="Hyperlink"/>
            <w:rFonts w:asciiTheme="majorHAnsi" w:hAnsiTheme="majorHAnsi" w:cstheme="majorHAnsi"/>
            <w:sz w:val="18"/>
            <w:szCs w:val="18"/>
          </w:rPr>
          <w:t>art. 116</w:t>
        </w:r>
      </w:hyperlink>
      <w:r w:rsidRPr="00CC67C4">
        <w:rPr>
          <w:rFonts w:asciiTheme="majorHAnsi" w:hAnsiTheme="majorHAnsi" w:cstheme="majorHAnsi"/>
          <w:sz w:val="18"/>
          <w:szCs w:val="18"/>
        </w:rPr>
        <w:t>);</w:t>
      </w:r>
    </w:p>
    <w:p w14:paraId="542A9F27" w14:textId="77777777" w:rsidR="00325F95" w:rsidRPr="00CC67C4" w:rsidRDefault="00325F95" w:rsidP="00325F95">
      <w:pPr>
        <w:pStyle w:val="Nivel2"/>
        <w:numPr>
          <w:ilvl w:val="1"/>
          <w:numId w:val="21"/>
        </w:numPr>
        <w:spacing w:before="0" w:after="0" w:line="240" w:lineRule="auto"/>
        <w:ind w:left="0" w:firstLine="567"/>
        <w:rPr>
          <w:rFonts w:asciiTheme="majorHAnsi" w:hAnsiTheme="majorHAnsi" w:cstheme="majorHAnsi"/>
          <w:sz w:val="18"/>
          <w:szCs w:val="18"/>
        </w:rPr>
      </w:pPr>
      <w:r w:rsidRPr="00CC67C4">
        <w:rPr>
          <w:rFonts w:asciiTheme="majorHAnsi" w:hAnsiTheme="majorHAnsi" w:cstheme="majorHAnsi"/>
          <w:sz w:val="18"/>
          <w:szCs w:val="18"/>
        </w:rPr>
        <w:t>Comprovar a reserva de cargos a que se refere a cláusula acima, no prazo fixado pelo fiscal do contrato, com a indicação dos empregados que preencheram as referidas vagas (</w:t>
      </w:r>
      <w:hyperlink r:id="rId18" w:anchor="art116" w:history="1">
        <w:r w:rsidRPr="00CC67C4">
          <w:rPr>
            <w:rStyle w:val="Hyperlink"/>
            <w:rFonts w:asciiTheme="majorHAnsi" w:hAnsiTheme="majorHAnsi" w:cstheme="majorHAnsi"/>
            <w:sz w:val="18"/>
            <w:szCs w:val="18"/>
          </w:rPr>
          <w:t>art. 116, parágrafo único</w:t>
        </w:r>
      </w:hyperlink>
      <w:r w:rsidRPr="00CC67C4">
        <w:rPr>
          <w:rFonts w:asciiTheme="majorHAnsi" w:hAnsiTheme="majorHAnsi" w:cstheme="majorHAnsi"/>
          <w:sz w:val="18"/>
          <w:szCs w:val="18"/>
        </w:rPr>
        <w:t>);</w:t>
      </w:r>
    </w:p>
    <w:p w14:paraId="02286F8B" w14:textId="77777777" w:rsidR="00325F95" w:rsidRPr="00CC67C4" w:rsidRDefault="00325F95" w:rsidP="00325F95">
      <w:pPr>
        <w:pStyle w:val="Nivel2"/>
        <w:numPr>
          <w:ilvl w:val="1"/>
          <w:numId w:val="21"/>
        </w:numPr>
        <w:spacing w:before="0" w:after="0" w:line="240" w:lineRule="auto"/>
        <w:ind w:left="0" w:firstLine="567"/>
        <w:rPr>
          <w:rFonts w:asciiTheme="majorHAnsi" w:hAnsiTheme="majorHAnsi" w:cstheme="majorHAnsi"/>
          <w:sz w:val="18"/>
          <w:szCs w:val="18"/>
        </w:rPr>
      </w:pPr>
      <w:r w:rsidRPr="00CC67C4">
        <w:rPr>
          <w:rFonts w:asciiTheme="majorHAnsi" w:hAnsiTheme="majorHAnsi" w:cstheme="majorHAnsi"/>
          <w:sz w:val="18"/>
          <w:szCs w:val="18"/>
        </w:rPr>
        <w:t>Guardar sigilo sobre todas as informações obtidas em decorrência do cumprimento do contrato;</w:t>
      </w:r>
    </w:p>
    <w:p w14:paraId="644BC8D6" w14:textId="77777777" w:rsidR="00325F95" w:rsidRPr="00CC67C4" w:rsidRDefault="00325F95" w:rsidP="00325F95">
      <w:pPr>
        <w:pStyle w:val="Nivel2"/>
        <w:numPr>
          <w:ilvl w:val="1"/>
          <w:numId w:val="21"/>
        </w:numPr>
        <w:spacing w:before="0" w:after="0" w:line="240" w:lineRule="auto"/>
        <w:ind w:left="0" w:firstLine="567"/>
        <w:rPr>
          <w:rFonts w:asciiTheme="majorHAnsi" w:hAnsiTheme="majorHAnsi" w:cstheme="majorHAnsi"/>
          <w:sz w:val="18"/>
          <w:szCs w:val="18"/>
        </w:rPr>
      </w:pPr>
      <w:r w:rsidRPr="00CC67C4">
        <w:rPr>
          <w:rFonts w:asciiTheme="majorHAnsi" w:hAnsiTheme="majorHAnsi" w:cstheme="majorHAnsi"/>
          <w:sz w:val="18"/>
          <w:szCs w:val="18"/>
        </w:rPr>
        <w:t xml:space="preserve">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do objeto da contratação, exceto quando ocorrer algum dos eventos arrolados no </w:t>
      </w:r>
      <w:hyperlink r:id="rId19" w:anchor="art124" w:history="1">
        <w:r w:rsidRPr="00CC67C4">
          <w:rPr>
            <w:rStyle w:val="Hyperlink"/>
            <w:rFonts w:asciiTheme="majorHAnsi" w:hAnsiTheme="majorHAnsi" w:cstheme="majorHAnsi"/>
            <w:sz w:val="18"/>
            <w:szCs w:val="18"/>
          </w:rPr>
          <w:t>art. 124, II, d, da Lei nº 14.133, de 2021</w:t>
        </w:r>
      </w:hyperlink>
      <w:r w:rsidRPr="00CC67C4">
        <w:rPr>
          <w:rFonts w:asciiTheme="majorHAnsi" w:hAnsiTheme="majorHAnsi" w:cstheme="majorHAnsi"/>
          <w:sz w:val="18"/>
          <w:szCs w:val="18"/>
        </w:rPr>
        <w:t>;</w:t>
      </w:r>
    </w:p>
    <w:p w14:paraId="4A64B36E" w14:textId="77777777" w:rsidR="00325F95" w:rsidRPr="00CC67C4" w:rsidRDefault="00325F95" w:rsidP="00325F95">
      <w:pPr>
        <w:pStyle w:val="Nivel2"/>
        <w:numPr>
          <w:ilvl w:val="1"/>
          <w:numId w:val="21"/>
        </w:numPr>
        <w:spacing w:before="0" w:after="0" w:line="240" w:lineRule="auto"/>
        <w:ind w:left="0" w:firstLine="567"/>
        <w:rPr>
          <w:rFonts w:asciiTheme="majorHAnsi" w:hAnsiTheme="majorHAnsi" w:cstheme="majorHAnsi"/>
          <w:sz w:val="18"/>
          <w:szCs w:val="18"/>
        </w:rPr>
      </w:pPr>
      <w:r w:rsidRPr="00CC67C4">
        <w:rPr>
          <w:rFonts w:asciiTheme="majorHAnsi" w:hAnsiTheme="majorHAnsi" w:cstheme="majorHAnsi"/>
          <w:sz w:val="18"/>
          <w:szCs w:val="18"/>
        </w:rPr>
        <w:t>Cumprir, além dos postulados legais vigentes de âmbito federal, estadual ou municipal, as normas de segurança do Contratante;</w:t>
      </w:r>
    </w:p>
    <w:p w14:paraId="14444CD8" w14:textId="77777777" w:rsidR="00325F95" w:rsidRPr="00CC67C4" w:rsidRDefault="00325F95" w:rsidP="00325F95">
      <w:pPr>
        <w:pStyle w:val="Nivel2"/>
        <w:numPr>
          <w:ilvl w:val="1"/>
          <w:numId w:val="21"/>
        </w:numPr>
        <w:spacing w:before="0" w:after="0" w:line="240" w:lineRule="auto"/>
        <w:ind w:left="0" w:firstLine="567"/>
        <w:rPr>
          <w:rFonts w:asciiTheme="majorHAnsi" w:hAnsiTheme="majorHAnsi" w:cstheme="majorHAnsi"/>
          <w:sz w:val="18"/>
          <w:szCs w:val="18"/>
        </w:rPr>
      </w:pPr>
      <w:r w:rsidRPr="00CC67C4">
        <w:rPr>
          <w:rFonts w:asciiTheme="majorHAnsi" w:hAnsiTheme="majorHAnsi" w:cstheme="majorHAnsi"/>
          <w:sz w:val="18"/>
          <w:szCs w:val="18"/>
        </w:rPr>
        <w:t>Assegurar aos seus trabalhadores ambiente de trabalho, inclusive equipamentos e instalações, em condições adequadas ao cumprimento das normas de saúde, segurança e bem-estar no trabalho;</w:t>
      </w:r>
    </w:p>
    <w:p w14:paraId="1B44B1B2" w14:textId="77777777" w:rsidR="00325F95" w:rsidRPr="00CC67C4" w:rsidRDefault="00325F95" w:rsidP="00325F95">
      <w:pPr>
        <w:pStyle w:val="Nivel2"/>
        <w:numPr>
          <w:ilvl w:val="1"/>
          <w:numId w:val="21"/>
        </w:numPr>
        <w:spacing w:before="0" w:after="0" w:line="240" w:lineRule="auto"/>
        <w:ind w:left="0" w:firstLine="567"/>
        <w:rPr>
          <w:rFonts w:asciiTheme="majorHAnsi" w:hAnsiTheme="majorHAnsi" w:cstheme="majorHAnsi"/>
          <w:sz w:val="18"/>
          <w:szCs w:val="18"/>
        </w:rPr>
      </w:pPr>
      <w:r w:rsidRPr="00CC67C4">
        <w:rPr>
          <w:rFonts w:asciiTheme="majorHAnsi" w:hAnsiTheme="majorHAnsi" w:cstheme="majorHAnsi"/>
          <w:sz w:val="18"/>
          <w:szCs w:val="18"/>
        </w:rPr>
        <w:t>Garantir o acesso do contratante, a qualquer tempo, ao local dos trabalhos, bem como aos documentos relativos à execução do empreendimento;</w:t>
      </w:r>
    </w:p>
    <w:p w14:paraId="3561A81F" w14:textId="77777777" w:rsidR="00325F95" w:rsidRPr="00CC67C4" w:rsidRDefault="00325F95" w:rsidP="00325F95">
      <w:pPr>
        <w:pStyle w:val="Nivel2"/>
        <w:numPr>
          <w:ilvl w:val="1"/>
          <w:numId w:val="21"/>
        </w:numPr>
        <w:spacing w:before="0" w:after="0" w:line="240" w:lineRule="auto"/>
        <w:ind w:left="0" w:firstLine="567"/>
        <w:rPr>
          <w:rFonts w:asciiTheme="majorHAnsi" w:hAnsiTheme="majorHAnsi" w:cstheme="majorHAnsi"/>
          <w:sz w:val="18"/>
          <w:szCs w:val="18"/>
        </w:rPr>
      </w:pPr>
      <w:r w:rsidRPr="00CC67C4">
        <w:rPr>
          <w:rFonts w:asciiTheme="majorHAnsi" w:hAnsiTheme="majorHAnsi" w:cstheme="majorHAnsi"/>
          <w:sz w:val="18"/>
          <w:szCs w:val="18"/>
        </w:rPr>
        <w:t>Promover a organização técnica e administrativa dos serviços, de modo a conduzi-los eficaz e eficientemente, de acordo com os documentos e especificações que integram o Termo de Referência, no prazo determinado;</w:t>
      </w:r>
    </w:p>
    <w:p w14:paraId="7E7B7869" w14:textId="77777777" w:rsidR="00325F95" w:rsidRPr="00CC67C4" w:rsidRDefault="00325F95" w:rsidP="00325F95">
      <w:pPr>
        <w:pStyle w:val="Nivel2"/>
        <w:numPr>
          <w:ilvl w:val="1"/>
          <w:numId w:val="21"/>
        </w:numPr>
        <w:spacing w:before="0" w:after="0" w:line="240" w:lineRule="auto"/>
        <w:ind w:left="0" w:firstLine="567"/>
        <w:rPr>
          <w:rFonts w:asciiTheme="majorHAnsi" w:hAnsiTheme="majorHAnsi" w:cstheme="majorHAnsi"/>
          <w:sz w:val="18"/>
          <w:szCs w:val="18"/>
        </w:rPr>
      </w:pPr>
      <w:r w:rsidRPr="00CC67C4">
        <w:rPr>
          <w:rFonts w:asciiTheme="majorHAnsi" w:hAnsiTheme="majorHAnsi" w:cstheme="majorHAnsi"/>
          <w:sz w:val="18"/>
          <w:szCs w:val="18"/>
        </w:rPr>
        <w:t>Prestar os serviços dentro dos parâmetros e rotinas estabelecidos, fornecendo todos os materiais, equipamentos e utensílios em quantidade, qualidade e tecnologia adequadas, com a observância às recomendações aceitas pela boa técnica, normas e legislação;</w:t>
      </w:r>
    </w:p>
    <w:p w14:paraId="61C75B77" w14:textId="77777777" w:rsidR="00325F95" w:rsidRPr="00CC67C4" w:rsidRDefault="00325F95" w:rsidP="00325F95">
      <w:pPr>
        <w:pStyle w:val="Nivel2"/>
        <w:numPr>
          <w:ilvl w:val="1"/>
          <w:numId w:val="21"/>
        </w:numPr>
        <w:spacing w:before="0" w:after="0" w:line="240" w:lineRule="auto"/>
        <w:ind w:left="0" w:firstLine="567"/>
        <w:rPr>
          <w:rFonts w:asciiTheme="majorHAnsi" w:hAnsiTheme="majorHAnsi" w:cstheme="majorHAnsi"/>
          <w:sz w:val="18"/>
          <w:szCs w:val="18"/>
        </w:rPr>
      </w:pPr>
      <w:r w:rsidRPr="00CC67C4">
        <w:rPr>
          <w:rFonts w:asciiTheme="majorHAnsi" w:hAnsiTheme="majorHAnsi" w:cstheme="majorHAnsi"/>
          <w:sz w:val="18"/>
          <w:szCs w:val="18"/>
        </w:rPr>
        <w:t>Disponibilizar ao contratante os empregados devidamente uniformizados e identificados por meio de crachá, além de provê-los com os Equipamentos de Proteção Individual - EPI, quando for o caso;</w:t>
      </w:r>
    </w:p>
    <w:p w14:paraId="380CBFDE" w14:textId="77777777" w:rsidR="00325F95" w:rsidRPr="00CC67C4" w:rsidRDefault="00325F95" w:rsidP="00325F95">
      <w:pPr>
        <w:pStyle w:val="Nivel2"/>
        <w:numPr>
          <w:ilvl w:val="1"/>
          <w:numId w:val="21"/>
        </w:numPr>
        <w:spacing w:before="0" w:after="0" w:line="240" w:lineRule="auto"/>
        <w:ind w:left="0" w:firstLine="567"/>
        <w:rPr>
          <w:rFonts w:asciiTheme="majorHAnsi" w:hAnsiTheme="majorHAnsi" w:cstheme="majorHAnsi"/>
          <w:sz w:val="18"/>
          <w:szCs w:val="18"/>
        </w:rPr>
      </w:pPr>
      <w:r w:rsidRPr="00CC67C4">
        <w:rPr>
          <w:rFonts w:asciiTheme="majorHAnsi" w:hAnsiTheme="majorHAnsi" w:cstheme="majorHAnsi"/>
          <w:sz w:val="18"/>
          <w:szCs w:val="18"/>
        </w:rPr>
        <w:t>Fornecer os uniformes a serem utilizados por seus empregados, conforme disposto no Termo de Referência, sem repassar quaisquer custos a estes;</w:t>
      </w:r>
    </w:p>
    <w:p w14:paraId="5C29871B" w14:textId="77777777" w:rsidR="00325F95" w:rsidRPr="00CC67C4" w:rsidRDefault="00325F95" w:rsidP="00325F95">
      <w:pPr>
        <w:pStyle w:val="Nivel2"/>
        <w:numPr>
          <w:ilvl w:val="1"/>
          <w:numId w:val="21"/>
        </w:numPr>
        <w:spacing w:before="0" w:after="0" w:line="240" w:lineRule="auto"/>
        <w:ind w:left="0" w:firstLine="567"/>
        <w:rPr>
          <w:rFonts w:asciiTheme="majorHAnsi" w:hAnsiTheme="majorHAnsi" w:cstheme="majorHAnsi"/>
          <w:sz w:val="18"/>
          <w:szCs w:val="18"/>
        </w:rPr>
      </w:pPr>
      <w:r w:rsidRPr="00CC67C4">
        <w:rPr>
          <w:rFonts w:asciiTheme="majorHAnsi" w:hAnsiTheme="majorHAnsi" w:cstheme="majorHAnsi"/>
          <w:sz w:val="18"/>
          <w:szCs w:val="18"/>
        </w:rPr>
        <w:t>Apresentar relação mensal dos empregados que expressamente optarem por não receber o vale-transporte;</w:t>
      </w:r>
    </w:p>
    <w:p w14:paraId="40310062" w14:textId="77777777" w:rsidR="00325F95" w:rsidRPr="00CC67C4" w:rsidRDefault="00325F95" w:rsidP="00325F95">
      <w:pPr>
        <w:pStyle w:val="Nivel2"/>
        <w:numPr>
          <w:ilvl w:val="1"/>
          <w:numId w:val="21"/>
        </w:numPr>
        <w:spacing w:before="0" w:after="0" w:line="240" w:lineRule="auto"/>
        <w:ind w:left="0" w:firstLine="567"/>
        <w:rPr>
          <w:rFonts w:asciiTheme="majorHAnsi" w:hAnsiTheme="majorHAnsi" w:cstheme="majorHAnsi"/>
          <w:sz w:val="18"/>
          <w:szCs w:val="18"/>
        </w:rPr>
      </w:pPr>
      <w:r w:rsidRPr="00CC67C4">
        <w:rPr>
          <w:rFonts w:asciiTheme="majorHAnsi" w:hAnsiTheme="majorHAnsi" w:cstheme="majorHAnsi"/>
          <w:sz w:val="18"/>
          <w:szCs w:val="18"/>
        </w:rPr>
        <w:t>Efetuar o pagamento dos salários dos empregados alocados na execução contratual mediante depósito na conta bancária de titularidade do trabalhador, em agência situada na localidade ou região metropolitana em que ocorre a prestação dos serviços, de modo a possibilitar a conferência do pagamento por parte da contratante. Em caso de impossibilidade de cumprimento desta disposição, a contratado deverá apresentar justificativa, a fim de que a Administração analise sua plausibilidade e possa verificar a realização do pagamento.</w:t>
      </w:r>
    </w:p>
    <w:p w14:paraId="32E886D2" w14:textId="77777777" w:rsidR="00325F95" w:rsidRPr="00CC67C4" w:rsidRDefault="00325F95" w:rsidP="00325F95">
      <w:pPr>
        <w:pStyle w:val="Nivel2"/>
        <w:numPr>
          <w:ilvl w:val="1"/>
          <w:numId w:val="21"/>
        </w:numPr>
        <w:spacing w:before="0" w:after="0" w:line="240" w:lineRule="auto"/>
        <w:ind w:left="0" w:firstLine="567"/>
        <w:rPr>
          <w:rFonts w:asciiTheme="majorHAnsi" w:hAnsiTheme="majorHAnsi" w:cstheme="majorHAnsi"/>
          <w:sz w:val="18"/>
          <w:szCs w:val="18"/>
        </w:rPr>
      </w:pPr>
      <w:r w:rsidRPr="00CC67C4">
        <w:rPr>
          <w:rFonts w:asciiTheme="majorHAnsi" w:hAnsiTheme="majorHAnsi" w:cstheme="majorHAnsi"/>
          <w:sz w:val="18"/>
          <w:szCs w:val="18"/>
        </w:rPr>
        <w:t>Autorizar o contratante, no momento da assinatura do contrato, a fazer o desconto nas faturas e realizar os pagamentos dos salários e demais verbas trabalhistas diretamente aos trabalhadores, bem como das contribuições previdenciárias e do FGTS, quando não demonstrado o cumprimento tempestivo e regular dessas obrigações, até o momento da regularização, sem prejuízo das sanções cabíveis;</w:t>
      </w:r>
    </w:p>
    <w:p w14:paraId="1D88EA40" w14:textId="77777777" w:rsidR="00325F95" w:rsidRPr="00CC67C4" w:rsidRDefault="00325F95" w:rsidP="00325F95">
      <w:pPr>
        <w:pStyle w:val="Nivel2"/>
        <w:numPr>
          <w:ilvl w:val="1"/>
          <w:numId w:val="21"/>
        </w:numPr>
        <w:spacing w:before="0" w:after="0" w:line="240" w:lineRule="auto"/>
        <w:ind w:left="0" w:firstLine="567"/>
        <w:rPr>
          <w:rFonts w:asciiTheme="majorHAnsi" w:hAnsiTheme="majorHAnsi" w:cstheme="majorHAnsi"/>
          <w:sz w:val="18"/>
          <w:szCs w:val="18"/>
        </w:rPr>
      </w:pPr>
      <w:r w:rsidRPr="00CC67C4">
        <w:rPr>
          <w:rFonts w:asciiTheme="majorHAnsi" w:hAnsiTheme="majorHAnsi" w:cstheme="majorHAnsi"/>
          <w:sz w:val="18"/>
          <w:szCs w:val="18"/>
        </w:rPr>
        <w:t>Não permitir que o empregado designado para trabalhar em um turno preste seus serviços no turno imediatamente subsequente;</w:t>
      </w:r>
    </w:p>
    <w:p w14:paraId="288F696D" w14:textId="77777777" w:rsidR="00325F95" w:rsidRPr="00CC67C4" w:rsidRDefault="00325F95" w:rsidP="00325F95">
      <w:pPr>
        <w:pStyle w:val="Nivel2"/>
        <w:numPr>
          <w:ilvl w:val="1"/>
          <w:numId w:val="21"/>
        </w:numPr>
        <w:spacing w:before="0" w:after="0" w:line="240" w:lineRule="auto"/>
        <w:ind w:left="0" w:firstLine="567"/>
        <w:rPr>
          <w:rFonts w:asciiTheme="majorHAnsi" w:hAnsiTheme="majorHAnsi" w:cstheme="majorHAnsi"/>
          <w:sz w:val="18"/>
          <w:szCs w:val="18"/>
        </w:rPr>
      </w:pPr>
      <w:r w:rsidRPr="00CC67C4">
        <w:rPr>
          <w:rFonts w:asciiTheme="majorHAnsi" w:hAnsiTheme="majorHAnsi" w:cstheme="majorHAnsi"/>
          <w:sz w:val="18"/>
          <w:szCs w:val="18"/>
        </w:rPr>
        <w:t>Atender às solicitações do contratante quanto à substituição dos empregados alocados, no prazo fixado pelo fiscal do contrato, nos casos em que ficar constatado descumprimento das obrigações relativas à execução do serviço, conforme descrito neste Termo de Referência;</w:t>
      </w:r>
    </w:p>
    <w:p w14:paraId="20CC3BB6" w14:textId="77777777" w:rsidR="00325F95" w:rsidRPr="00CC67C4" w:rsidRDefault="00325F95" w:rsidP="00325F95">
      <w:pPr>
        <w:pStyle w:val="Nivel2"/>
        <w:numPr>
          <w:ilvl w:val="1"/>
          <w:numId w:val="21"/>
        </w:numPr>
        <w:spacing w:before="0" w:after="0" w:line="240" w:lineRule="auto"/>
        <w:ind w:left="0" w:firstLine="567"/>
        <w:rPr>
          <w:rFonts w:asciiTheme="majorHAnsi" w:hAnsiTheme="majorHAnsi" w:cstheme="majorHAnsi"/>
          <w:sz w:val="18"/>
          <w:szCs w:val="18"/>
        </w:rPr>
      </w:pPr>
      <w:r w:rsidRPr="00CC67C4">
        <w:rPr>
          <w:rFonts w:asciiTheme="majorHAnsi" w:hAnsiTheme="majorHAnsi" w:cstheme="majorHAnsi"/>
          <w:sz w:val="18"/>
          <w:szCs w:val="18"/>
        </w:rPr>
        <w:t>Instruir seus empregados quanto à necessidade de acatar as normas internas da Administração;</w:t>
      </w:r>
    </w:p>
    <w:p w14:paraId="561B8909" w14:textId="77777777" w:rsidR="00325F95" w:rsidRPr="00CC67C4" w:rsidRDefault="00325F95" w:rsidP="00325F95">
      <w:pPr>
        <w:pStyle w:val="Nivel2"/>
        <w:numPr>
          <w:ilvl w:val="1"/>
          <w:numId w:val="21"/>
        </w:numPr>
        <w:spacing w:before="0" w:after="0" w:line="240" w:lineRule="auto"/>
        <w:ind w:left="0" w:firstLine="567"/>
        <w:rPr>
          <w:rFonts w:asciiTheme="majorHAnsi" w:hAnsiTheme="majorHAnsi" w:cstheme="majorHAnsi"/>
          <w:sz w:val="18"/>
          <w:szCs w:val="18"/>
        </w:rPr>
      </w:pPr>
      <w:r w:rsidRPr="00CC67C4">
        <w:rPr>
          <w:rFonts w:asciiTheme="majorHAnsi" w:hAnsiTheme="majorHAnsi" w:cstheme="majorHAnsi"/>
          <w:sz w:val="18"/>
          <w:szCs w:val="18"/>
        </w:rPr>
        <w:t>Instruir seus empregados a respeito das atividades a serem desempenhadas, alertando-os a não executar atividades não abrangidas pelo contrato, devendo o contratado relatar ao contratante toda e qualquer ocorrência neste sentido, a fim de evitar desvio de função;</w:t>
      </w:r>
    </w:p>
    <w:p w14:paraId="796508E4" w14:textId="77777777" w:rsidR="00325F95" w:rsidRPr="00CC67C4" w:rsidRDefault="00325F95" w:rsidP="00325F95">
      <w:pPr>
        <w:pStyle w:val="Nivel2"/>
        <w:numPr>
          <w:ilvl w:val="1"/>
          <w:numId w:val="21"/>
        </w:numPr>
        <w:spacing w:before="0" w:after="0" w:line="240" w:lineRule="auto"/>
        <w:ind w:left="0" w:firstLine="567"/>
        <w:rPr>
          <w:rFonts w:asciiTheme="majorHAnsi" w:hAnsiTheme="majorHAnsi" w:cstheme="majorHAnsi"/>
          <w:sz w:val="18"/>
          <w:szCs w:val="18"/>
        </w:rPr>
      </w:pPr>
      <w:r w:rsidRPr="00CC67C4">
        <w:rPr>
          <w:rFonts w:asciiTheme="majorHAnsi" w:hAnsiTheme="majorHAnsi" w:cstheme="majorHAnsi"/>
          <w:sz w:val="18"/>
          <w:szCs w:val="18"/>
        </w:rPr>
        <w:t>Instruir seus empregados, no início da execução contratual, quanto à obtenção das informações de seus interesses junto aos órgãos públicos, relativas ao contrato de trabalho e obrigações a ele inerentes, adotando, entre outras, as seguintes medidas:</w:t>
      </w:r>
    </w:p>
    <w:p w14:paraId="3412FEE0" w14:textId="77777777" w:rsidR="00325F95" w:rsidRPr="00CC67C4" w:rsidRDefault="00325F95" w:rsidP="00325F95">
      <w:pPr>
        <w:pStyle w:val="Nivel2"/>
        <w:numPr>
          <w:ilvl w:val="1"/>
          <w:numId w:val="21"/>
        </w:numPr>
        <w:spacing w:before="0" w:after="0" w:line="240" w:lineRule="auto"/>
        <w:ind w:left="0" w:firstLine="567"/>
        <w:rPr>
          <w:rFonts w:asciiTheme="majorHAnsi" w:hAnsiTheme="majorHAnsi" w:cstheme="majorHAnsi"/>
          <w:sz w:val="18"/>
          <w:szCs w:val="18"/>
        </w:rPr>
      </w:pPr>
      <w:r w:rsidRPr="00CC67C4">
        <w:rPr>
          <w:rFonts w:asciiTheme="majorHAnsi" w:hAnsiTheme="majorHAnsi" w:cstheme="majorHAnsi"/>
          <w:sz w:val="18"/>
          <w:szCs w:val="18"/>
        </w:rPr>
        <w:t>Viabilizar o acesso de seus empregados, via internet, por meio de senha própria, aos sistemas da Previdência Social e da Receita do Brasil, com o objetivo de verificar se as suas contribuições previdenciárias foram recolhidas, no prazo máximo de 60 (sessenta) dias, contados do início da prestação dos serviços ou da admissão do empregado;</w:t>
      </w:r>
    </w:p>
    <w:p w14:paraId="57C8AE84" w14:textId="77777777" w:rsidR="00325F95" w:rsidRPr="00CC67C4" w:rsidRDefault="00325F95" w:rsidP="00325F95">
      <w:pPr>
        <w:pStyle w:val="Nivel2"/>
        <w:numPr>
          <w:ilvl w:val="1"/>
          <w:numId w:val="21"/>
        </w:numPr>
        <w:spacing w:before="0" w:after="0" w:line="240" w:lineRule="auto"/>
        <w:ind w:left="0" w:firstLine="567"/>
        <w:rPr>
          <w:rFonts w:asciiTheme="majorHAnsi" w:hAnsiTheme="majorHAnsi" w:cstheme="majorHAnsi"/>
          <w:sz w:val="18"/>
          <w:szCs w:val="18"/>
        </w:rPr>
      </w:pPr>
      <w:r w:rsidRPr="00CC67C4">
        <w:rPr>
          <w:rFonts w:asciiTheme="majorHAnsi" w:hAnsiTheme="majorHAnsi" w:cstheme="majorHAnsi"/>
          <w:sz w:val="18"/>
          <w:szCs w:val="18"/>
        </w:rPr>
        <w:t>Viabilizar a emissão do cartão cidadão pela Caixa Econômica Federal para todos os empregados, no prazo máximo de 60 (sessenta) dias, contados do início da prestação dos serviços ou da admissão do empregado;</w:t>
      </w:r>
    </w:p>
    <w:p w14:paraId="48DBE14F" w14:textId="77777777" w:rsidR="00325F95" w:rsidRPr="00CC67C4" w:rsidRDefault="00325F95" w:rsidP="00325F95">
      <w:pPr>
        <w:pStyle w:val="Nivel2"/>
        <w:numPr>
          <w:ilvl w:val="1"/>
          <w:numId w:val="21"/>
        </w:numPr>
        <w:spacing w:before="0" w:after="0" w:line="240" w:lineRule="auto"/>
        <w:ind w:left="0" w:firstLine="567"/>
        <w:rPr>
          <w:rFonts w:asciiTheme="majorHAnsi" w:hAnsiTheme="majorHAnsi" w:cstheme="majorHAnsi"/>
          <w:sz w:val="18"/>
          <w:szCs w:val="18"/>
        </w:rPr>
      </w:pPr>
      <w:r w:rsidRPr="00CC67C4">
        <w:rPr>
          <w:rFonts w:asciiTheme="majorHAnsi" w:hAnsiTheme="majorHAnsi" w:cstheme="majorHAnsi"/>
          <w:sz w:val="18"/>
          <w:szCs w:val="18"/>
        </w:rPr>
        <w:t xml:space="preserve"> Oferecer todos os meios necessários aos seus empregados para a obtenção de extratos de recolhimentos de seus direitos sociais, preferencialmente por meio eletrônico, quando disponível.</w:t>
      </w:r>
    </w:p>
    <w:p w14:paraId="365F67FF" w14:textId="77777777" w:rsidR="00325F95" w:rsidRPr="00CC67C4" w:rsidRDefault="00325F95" w:rsidP="00325F95">
      <w:pPr>
        <w:pStyle w:val="Nivel2"/>
        <w:numPr>
          <w:ilvl w:val="1"/>
          <w:numId w:val="21"/>
        </w:numPr>
        <w:spacing w:before="0" w:after="0" w:line="240" w:lineRule="auto"/>
        <w:ind w:left="0" w:firstLine="567"/>
        <w:rPr>
          <w:rFonts w:asciiTheme="majorHAnsi" w:hAnsiTheme="majorHAnsi" w:cstheme="majorHAnsi"/>
          <w:sz w:val="18"/>
          <w:szCs w:val="18"/>
        </w:rPr>
      </w:pPr>
      <w:r w:rsidRPr="00CC67C4">
        <w:rPr>
          <w:rFonts w:asciiTheme="majorHAnsi" w:hAnsiTheme="majorHAnsi" w:cstheme="majorHAnsi"/>
          <w:sz w:val="18"/>
          <w:szCs w:val="18"/>
        </w:rPr>
        <w:t xml:space="preserve">Não se beneficiar da condição de optante pelo Simples Nacional, salvo quando se tratar das exceções previstas no § 5º-C do art. 18 da Lei Complementar nº 123, de 14 de dezembro de 2006; </w:t>
      </w:r>
    </w:p>
    <w:p w14:paraId="05256261" w14:textId="77777777" w:rsidR="00325F95" w:rsidRPr="00CC67C4" w:rsidRDefault="00325F95" w:rsidP="00325F95">
      <w:pPr>
        <w:pStyle w:val="Nivel3"/>
        <w:numPr>
          <w:ilvl w:val="2"/>
          <w:numId w:val="21"/>
        </w:numPr>
        <w:spacing w:before="0" w:after="0" w:line="240" w:lineRule="auto"/>
        <w:ind w:left="170" w:firstLine="709"/>
        <w:rPr>
          <w:rFonts w:asciiTheme="majorHAnsi" w:hAnsiTheme="majorHAnsi" w:cstheme="majorHAnsi"/>
          <w:sz w:val="18"/>
          <w:szCs w:val="18"/>
        </w:rPr>
      </w:pPr>
      <w:r w:rsidRPr="00CC67C4">
        <w:rPr>
          <w:rFonts w:asciiTheme="majorHAnsi" w:hAnsiTheme="majorHAnsi" w:cstheme="majorHAnsi"/>
          <w:sz w:val="18"/>
          <w:szCs w:val="18"/>
        </w:rPr>
        <w:t>Comunicar formalmente à Receita Federal a assinatura do contrato de prestação de serviços mediante cessão de mão de obra, para fins de exclusão obrigatória do Simples Nacional, a contar do mês seguinte ao da contratação, conforme previsão do art.17, XII, art. 30, §1º, II, e do art. 31, II, todos da Lei Complementar nº 123/2006, salvo quando se tratar das exceções previstas no § 5º-C do art. 18 do mesmo diploma legal;</w:t>
      </w:r>
    </w:p>
    <w:p w14:paraId="063BD452" w14:textId="77777777" w:rsidR="00325F95" w:rsidRPr="00CC67C4" w:rsidRDefault="00325F95" w:rsidP="00325F95">
      <w:pPr>
        <w:pStyle w:val="Nivel3"/>
        <w:numPr>
          <w:ilvl w:val="2"/>
          <w:numId w:val="21"/>
        </w:numPr>
        <w:spacing w:before="0" w:after="0" w:line="240" w:lineRule="auto"/>
        <w:ind w:left="170" w:firstLine="709"/>
        <w:rPr>
          <w:rFonts w:asciiTheme="majorHAnsi" w:hAnsiTheme="majorHAnsi" w:cstheme="majorHAnsi"/>
          <w:sz w:val="18"/>
          <w:szCs w:val="18"/>
        </w:rPr>
      </w:pPr>
      <w:r w:rsidRPr="00CC67C4">
        <w:rPr>
          <w:rFonts w:asciiTheme="majorHAnsi" w:hAnsiTheme="majorHAnsi" w:cstheme="majorHAnsi"/>
          <w:sz w:val="18"/>
          <w:szCs w:val="18"/>
        </w:rPr>
        <w:t>Para efeito de comprovação da comunicação, a contratado deverá apresentar cópia do ofício enviado à Receita Federal do Brasil, com comprovante de entrega e recebimento, comunicando a assinatura do contrato de prestação de serviços mediante cessão de mão de obra, até o último dia útil do mês subsequente ao da ocorrência da situação de vedação.</w:t>
      </w:r>
    </w:p>
    <w:p w14:paraId="404D004B" w14:textId="77777777" w:rsidR="00325F95" w:rsidRPr="00CC67C4" w:rsidRDefault="00325F95" w:rsidP="00325F95">
      <w:pPr>
        <w:pStyle w:val="Nivel3"/>
        <w:numPr>
          <w:ilvl w:val="0"/>
          <w:numId w:val="0"/>
        </w:numPr>
        <w:spacing w:before="0" w:after="0" w:line="240" w:lineRule="auto"/>
        <w:ind w:left="879"/>
        <w:rPr>
          <w:rFonts w:asciiTheme="majorHAnsi" w:hAnsiTheme="majorHAnsi" w:cstheme="majorHAnsi"/>
          <w:sz w:val="18"/>
          <w:szCs w:val="18"/>
        </w:rPr>
      </w:pPr>
    </w:p>
    <w:p w14:paraId="6511010E" w14:textId="6531D69B" w:rsidR="00325F95" w:rsidRPr="00CC67C4" w:rsidRDefault="00325F95" w:rsidP="00325F95">
      <w:pPr>
        <w:pStyle w:val="Nivel01"/>
        <w:numPr>
          <w:ilvl w:val="0"/>
          <w:numId w:val="21"/>
        </w:numPr>
        <w:spacing w:before="0"/>
        <w:ind w:left="0" w:firstLine="0"/>
        <w:jc w:val="center"/>
        <w:rPr>
          <w:rFonts w:asciiTheme="majorHAnsi" w:hAnsiTheme="majorHAnsi" w:cstheme="majorHAnsi"/>
          <w:sz w:val="18"/>
          <w:szCs w:val="18"/>
        </w:rPr>
      </w:pPr>
      <w:r w:rsidRPr="00CC67C4">
        <w:rPr>
          <w:rFonts w:asciiTheme="majorHAnsi" w:hAnsiTheme="majorHAnsi" w:cstheme="majorHAnsi"/>
          <w:sz w:val="18"/>
          <w:szCs w:val="18"/>
        </w:rPr>
        <w:t>CLÁUSULA DÉCIMA</w:t>
      </w:r>
      <w:r>
        <w:rPr>
          <w:rFonts w:asciiTheme="majorHAnsi" w:hAnsiTheme="majorHAnsi" w:cstheme="majorHAnsi"/>
          <w:sz w:val="18"/>
          <w:szCs w:val="18"/>
        </w:rPr>
        <w:t xml:space="preserve"> PRIMEIRA </w:t>
      </w:r>
      <w:r w:rsidRPr="00CC67C4">
        <w:rPr>
          <w:rFonts w:asciiTheme="majorHAnsi" w:hAnsiTheme="majorHAnsi" w:cstheme="majorHAnsi"/>
          <w:sz w:val="18"/>
          <w:szCs w:val="18"/>
        </w:rPr>
        <w:t>- OBRIGAÇÕES PERTINENTES À LGPD</w:t>
      </w:r>
    </w:p>
    <w:p w14:paraId="58625EAF" w14:textId="77777777" w:rsidR="00325F95" w:rsidRPr="00CC67C4" w:rsidRDefault="00325F95" w:rsidP="00325F95">
      <w:pPr>
        <w:pStyle w:val="Nvel2-Red"/>
        <w:numPr>
          <w:ilvl w:val="1"/>
          <w:numId w:val="21"/>
        </w:numPr>
        <w:spacing w:before="0" w:after="0" w:line="240" w:lineRule="auto"/>
        <w:ind w:left="0" w:firstLine="567"/>
        <w:rPr>
          <w:rFonts w:asciiTheme="majorHAnsi" w:hAnsiTheme="majorHAnsi" w:cstheme="majorHAnsi"/>
          <w:color w:val="auto"/>
          <w:sz w:val="18"/>
          <w:szCs w:val="18"/>
        </w:rPr>
      </w:pPr>
      <w:r w:rsidRPr="00CC67C4">
        <w:rPr>
          <w:rFonts w:asciiTheme="majorHAnsi" w:hAnsiTheme="majorHAnsi" w:cstheme="majorHAnsi"/>
          <w:color w:val="auto"/>
          <w:sz w:val="18"/>
          <w:szCs w:val="18"/>
        </w:rPr>
        <w:t xml:space="preserve">As partes deverão cumprir a </w:t>
      </w:r>
      <w:hyperlink r:id="rId20" w:history="1">
        <w:r w:rsidRPr="00CC67C4">
          <w:rPr>
            <w:rStyle w:val="Hyperlink"/>
            <w:rFonts w:asciiTheme="majorHAnsi" w:hAnsiTheme="majorHAnsi" w:cstheme="majorHAnsi"/>
            <w:color w:val="auto"/>
            <w:sz w:val="18"/>
            <w:szCs w:val="18"/>
          </w:rPr>
          <w:t>Lei nº 13.709, de 14 de agosto de 2018 (LGPD)</w:t>
        </w:r>
      </w:hyperlink>
      <w:r w:rsidRPr="00CC67C4">
        <w:rPr>
          <w:rFonts w:asciiTheme="majorHAnsi" w:hAnsiTheme="majorHAnsi" w:cstheme="majorHAnsi"/>
          <w:color w:val="auto"/>
          <w:sz w:val="18"/>
          <w:szCs w:val="18"/>
        </w:rPr>
        <w:t xml:space="preserve">, quanto a todos os dados pessoais a que tenham acesso em razão do certame ou do contrato administrativo que eventualmente venha a ser firmado, a partir da apresentação da proposta no procedimento de contratação, independentemente de declaração ou de aceitação expressa. </w:t>
      </w:r>
    </w:p>
    <w:p w14:paraId="50D74F4B" w14:textId="77777777" w:rsidR="00325F95" w:rsidRPr="00CC67C4" w:rsidRDefault="00325F95" w:rsidP="00325F95">
      <w:pPr>
        <w:pStyle w:val="Nvel2-Red"/>
        <w:numPr>
          <w:ilvl w:val="1"/>
          <w:numId w:val="21"/>
        </w:numPr>
        <w:spacing w:before="0" w:after="0" w:line="240" w:lineRule="auto"/>
        <w:ind w:left="0" w:firstLine="567"/>
        <w:rPr>
          <w:rFonts w:asciiTheme="majorHAnsi" w:hAnsiTheme="majorHAnsi" w:cstheme="majorHAnsi"/>
          <w:color w:val="auto"/>
          <w:sz w:val="18"/>
          <w:szCs w:val="18"/>
        </w:rPr>
      </w:pPr>
      <w:r w:rsidRPr="00CC67C4">
        <w:rPr>
          <w:rFonts w:asciiTheme="majorHAnsi" w:hAnsiTheme="majorHAnsi" w:cstheme="majorHAnsi"/>
          <w:color w:val="auto"/>
          <w:sz w:val="18"/>
          <w:szCs w:val="18"/>
        </w:rPr>
        <w:t xml:space="preserve">Os dados obtidos somente poderão ser utilizados para as finalidades que justificaram seu acesso e de acordo com a boa-fé e com os princípios do </w:t>
      </w:r>
      <w:hyperlink r:id="rId21" w:anchor="art6" w:history="1">
        <w:r w:rsidRPr="00CC67C4">
          <w:rPr>
            <w:rStyle w:val="Hyperlink"/>
            <w:rFonts w:asciiTheme="majorHAnsi" w:hAnsiTheme="majorHAnsi" w:cstheme="majorHAnsi"/>
            <w:color w:val="auto"/>
            <w:sz w:val="18"/>
            <w:szCs w:val="18"/>
          </w:rPr>
          <w:t>art. 6º da LGPD</w:t>
        </w:r>
      </w:hyperlink>
      <w:r w:rsidRPr="00CC67C4">
        <w:rPr>
          <w:rFonts w:asciiTheme="majorHAnsi" w:hAnsiTheme="majorHAnsi" w:cstheme="majorHAnsi"/>
          <w:color w:val="auto"/>
          <w:sz w:val="18"/>
          <w:szCs w:val="18"/>
        </w:rPr>
        <w:t xml:space="preserve">. </w:t>
      </w:r>
    </w:p>
    <w:p w14:paraId="6F09C36A" w14:textId="77777777" w:rsidR="00325F95" w:rsidRPr="00CC67C4" w:rsidRDefault="00325F95" w:rsidP="00325F95">
      <w:pPr>
        <w:pStyle w:val="Nvel2-Red"/>
        <w:numPr>
          <w:ilvl w:val="1"/>
          <w:numId w:val="21"/>
        </w:numPr>
        <w:spacing w:before="0" w:after="0" w:line="240" w:lineRule="auto"/>
        <w:ind w:left="0" w:firstLine="567"/>
        <w:rPr>
          <w:rFonts w:asciiTheme="majorHAnsi" w:hAnsiTheme="majorHAnsi" w:cstheme="majorHAnsi"/>
          <w:color w:val="auto"/>
          <w:sz w:val="18"/>
          <w:szCs w:val="18"/>
        </w:rPr>
      </w:pPr>
      <w:r w:rsidRPr="00CC67C4">
        <w:rPr>
          <w:rFonts w:asciiTheme="majorHAnsi" w:hAnsiTheme="majorHAnsi" w:cstheme="majorHAnsi"/>
          <w:color w:val="auto"/>
          <w:sz w:val="18"/>
          <w:szCs w:val="18"/>
        </w:rPr>
        <w:t>É vedado o compartilhamento com terceiros dos dados obtidos fora das hipóteses permitidas em Lei.</w:t>
      </w:r>
    </w:p>
    <w:p w14:paraId="649AAB2C" w14:textId="77777777" w:rsidR="00325F95" w:rsidRPr="00CC67C4" w:rsidRDefault="00325F95" w:rsidP="00325F95">
      <w:pPr>
        <w:pStyle w:val="Nvel2-Red"/>
        <w:numPr>
          <w:ilvl w:val="1"/>
          <w:numId w:val="21"/>
        </w:numPr>
        <w:spacing w:before="0" w:after="0" w:line="240" w:lineRule="auto"/>
        <w:ind w:left="0" w:firstLine="567"/>
        <w:rPr>
          <w:rFonts w:asciiTheme="majorHAnsi" w:hAnsiTheme="majorHAnsi" w:cstheme="majorHAnsi"/>
          <w:color w:val="auto"/>
          <w:sz w:val="18"/>
          <w:szCs w:val="18"/>
        </w:rPr>
      </w:pPr>
      <w:r w:rsidRPr="00CC67C4">
        <w:rPr>
          <w:rFonts w:asciiTheme="majorHAnsi" w:hAnsiTheme="majorHAnsi" w:cstheme="majorHAnsi"/>
          <w:color w:val="auto"/>
          <w:sz w:val="18"/>
          <w:szCs w:val="18"/>
        </w:rPr>
        <w:t xml:space="preserve">A Administração deverá ser informada no prazo de 5 (cinco) dias úteis sobre todos os contratos de suboperação firmados ou que venham a ser celebrados pelo Contratado. </w:t>
      </w:r>
    </w:p>
    <w:p w14:paraId="1CA5A5F5" w14:textId="77777777" w:rsidR="00325F95" w:rsidRPr="00CC67C4" w:rsidRDefault="00325F95" w:rsidP="00325F95">
      <w:pPr>
        <w:pStyle w:val="Nvel2-Red"/>
        <w:numPr>
          <w:ilvl w:val="1"/>
          <w:numId w:val="21"/>
        </w:numPr>
        <w:spacing w:before="0" w:after="0" w:line="240" w:lineRule="auto"/>
        <w:ind w:left="0" w:firstLine="567"/>
        <w:rPr>
          <w:rFonts w:asciiTheme="majorHAnsi" w:hAnsiTheme="majorHAnsi" w:cstheme="majorHAnsi"/>
          <w:color w:val="auto"/>
          <w:sz w:val="18"/>
          <w:szCs w:val="18"/>
        </w:rPr>
      </w:pPr>
      <w:r w:rsidRPr="00CC67C4">
        <w:rPr>
          <w:rFonts w:asciiTheme="majorHAnsi" w:hAnsiTheme="majorHAnsi" w:cstheme="majorHAnsi"/>
          <w:color w:val="auto"/>
          <w:sz w:val="18"/>
          <w:szCs w:val="18"/>
        </w:rPr>
        <w:t xml:space="preserve">Terminado o tratamento dos dados nos termos do </w:t>
      </w:r>
      <w:hyperlink r:id="rId22" w:anchor="art15" w:history="1">
        <w:r w:rsidRPr="00CC67C4">
          <w:rPr>
            <w:rStyle w:val="Hyperlink"/>
            <w:rFonts w:asciiTheme="majorHAnsi" w:hAnsiTheme="majorHAnsi" w:cstheme="majorHAnsi"/>
            <w:color w:val="auto"/>
            <w:sz w:val="18"/>
            <w:szCs w:val="18"/>
          </w:rPr>
          <w:t>art. 15 da LGPD</w:t>
        </w:r>
      </w:hyperlink>
      <w:r w:rsidRPr="00CC67C4">
        <w:rPr>
          <w:rFonts w:asciiTheme="majorHAnsi" w:hAnsiTheme="majorHAnsi" w:cstheme="majorHAnsi"/>
          <w:color w:val="auto"/>
          <w:sz w:val="18"/>
          <w:szCs w:val="18"/>
        </w:rPr>
        <w:t xml:space="preserve">, é dever do contratado eliminá-los, com exceção das hipóteses do </w:t>
      </w:r>
      <w:hyperlink r:id="rId23" w:anchor="art16" w:history="1">
        <w:r w:rsidRPr="00CC67C4">
          <w:rPr>
            <w:rStyle w:val="Hyperlink"/>
            <w:rFonts w:asciiTheme="majorHAnsi" w:hAnsiTheme="majorHAnsi" w:cstheme="majorHAnsi"/>
            <w:color w:val="auto"/>
            <w:sz w:val="18"/>
            <w:szCs w:val="18"/>
          </w:rPr>
          <w:t>art. 16 da LGPD</w:t>
        </w:r>
      </w:hyperlink>
      <w:r w:rsidRPr="00CC67C4">
        <w:rPr>
          <w:rFonts w:asciiTheme="majorHAnsi" w:hAnsiTheme="majorHAnsi" w:cstheme="majorHAnsi"/>
          <w:color w:val="auto"/>
          <w:sz w:val="18"/>
          <w:szCs w:val="18"/>
        </w:rPr>
        <w:t xml:space="preserve">, incluindo aquelas em que houver necessidade de guarda de documentação para fins de comprovação do cumprimento de obrigações legais ou contratuais e somente enquanto não prescritas essas obrigações. </w:t>
      </w:r>
    </w:p>
    <w:p w14:paraId="19DC5BDB" w14:textId="77777777" w:rsidR="00325F95" w:rsidRPr="00CC67C4" w:rsidRDefault="00325F95" w:rsidP="00325F95">
      <w:pPr>
        <w:pStyle w:val="Nvel2-Red"/>
        <w:numPr>
          <w:ilvl w:val="1"/>
          <w:numId w:val="21"/>
        </w:numPr>
        <w:spacing w:before="0" w:after="0" w:line="240" w:lineRule="auto"/>
        <w:ind w:left="0" w:firstLine="567"/>
        <w:rPr>
          <w:rFonts w:asciiTheme="majorHAnsi" w:hAnsiTheme="majorHAnsi" w:cstheme="majorHAnsi"/>
          <w:color w:val="auto"/>
          <w:sz w:val="18"/>
          <w:szCs w:val="18"/>
        </w:rPr>
      </w:pPr>
      <w:r w:rsidRPr="00CC67C4">
        <w:rPr>
          <w:rFonts w:asciiTheme="majorHAnsi" w:hAnsiTheme="majorHAnsi" w:cstheme="majorHAnsi"/>
          <w:color w:val="auto"/>
          <w:sz w:val="18"/>
          <w:szCs w:val="18"/>
        </w:rPr>
        <w:t xml:space="preserve">É dever do contratado orientar e treinar seus empregados sobre os deveres, requisitos e responsabilidades decorrentes da LGPD. </w:t>
      </w:r>
    </w:p>
    <w:p w14:paraId="35BCAEB6" w14:textId="77777777" w:rsidR="00325F95" w:rsidRPr="00CC67C4" w:rsidRDefault="00325F95" w:rsidP="00325F95">
      <w:pPr>
        <w:pStyle w:val="Nvel2-Red"/>
        <w:numPr>
          <w:ilvl w:val="1"/>
          <w:numId w:val="21"/>
        </w:numPr>
        <w:spacing w:before="0" w:after="0" w:line="240" w:lineRule="auto"/>
        <w:ind w:left="0" w:firstLine="567"/>
        <w:rPr>
          <w:rFonts w:asciiTheme="majorHAnsi" w:hAnsiTheme="majorHAnsi" w:cstheme="majorHAnsi"/>
          <w:color w:val="auto"/>
          <w:sz w:val="18"/>
          <w:szCs w:val="18"/>
        </w:rPr>
      </w:pPr>
      <w:r w:rsidRPr="00CC67C4">
        <w:rPr>
          <w:rFonts w:asciiTheme="majorHAnsi" w:hAnsiTheme="majorHAnsi" w:cstheme="majorHAnsi"/>
          <w:color w:val="auto"/>
          <w:sz w:val="18"/>
          <w:szCs w:val="18"/>
        </w:rPr>
        <w:t>O Contratado deverá exigir de suboperadores e subcontratados o cumprimento dos deveres da presente cláusula, permanecendo integralmente responsável por garantir sua observância.</w:t>
      </w:r>
    </w:p>
    <w:p w14:paraId="228740E7" w14:textId="77777777" w:rsidR="00325F95" w:rsidRPr="00CC67C4" w:rsidRDefault="00325F95" w:rsidP="00325F95">
      <w:pPr>
        <w:pStyle w:val="Nvel2-Red"/>
        <w:numPr>
          <w:ilvl w:val="1"/>
          <w:numId w:val="21"/>
        </w:numPr>
        <w:spacing w:before="0" w:after="0" w:line="240" w:lineRule="auto"/>
        <w:ind w:left="0" w:firstLine="567"/>
        <w:rPr>
          <w:rFonts w:asciiTheme="majorHAnsi" w:hAnsiTheme="majorHAnsi" w:cstheme="majorHAnsi"/>
          <w:color w:val="auto"/>
          <w:sz w:val="18"/>
          <w:szCs w:val="18"/>
        </w:rPr>
      </w:pPr>
      <w:r w:rsidRPr="00CC67C4">
        <w:rPr>
          <w:rFonts w:asciiTheme="majorHAnsi" w:hAnsiTheme="majorHAnsi" w:cstheme="majorHAnsi"/>
          <w:color w:val="auto"/>
          <w:sz w:val="18"/>
          <w:szCs w:val="18"/>
        </w:rPr>
        <w:t xml:space="preserve">O Contratante poderá realizar diligência para aferir o cumprimento dessa cláusula, devendo o Contratado atender prontamente eventuais pedidos de comprovação formulados. </w:t>
      </w:r>
    </w:p>
    <w:p w14:paraId="39D1AE04" w14:textId="77777777" w:rsidR="00325F95" w:rsidRPr="00CC67C4" w:rsidRDefault="00325F95" w:rsidP="00325F95">
      <w:pPr>
        <w:pStyle w:val="Nvel2-Red"/>
        <w:numPr>
          <w:ilvl w:val="1"/>
          <w:numId w:val="21"/>
        </w:numPr>
        <w:spacing w:before="0" w:after="0" w:line="240" w:lineRule="auto"/>
        <w:ind w:left="0" w:firstLine="567"/>
        <w:rPr>
          <w:rFonts w:asciiTheme="majorHAnsi" w:hAnsiTheme="majorHAnsi" w:cstheme="majorHAnsi"/>
          <w:color w:val="auto"/>
          <w:sz w:val="18"/>
          <w:szCs w:val="18"/>
        </w:rPr>
      </w:pPr>
      <w:r w:rsidRPr="00CC67C4">
        <w:rPr>
          <w:rFonts w:asciiTheme="majorHAnsi" w:hAnsiTheme="majorHAnsi" w:cstheme="majorHAnsi"/>
          <w:color w:val="auto"/>
          <w:sz w:val="18"/>
          <w:szCs w:val="18"/>
        </w:rPr>
        <w:t xml:space="preserve">O Contratado deverá prestar, no prazo fixado pelo Contratante, prorrogável justificadamente, quaisquer informações acerca dos dados pessoais para cumprimento da LGPD, inclusive quanto a eventual descarte realizado. </w:t>
      </w:r>
    </w:p>
    <w:p w14:paraId="3C0DAFF6" w14:textId="77777777" w:rsidR="00325F95" w:rsidRPr="00CC67C4" w:rsidRDefault="00325F95" w:rsidP="00325F95">
      <w:pPr>
        <w:pStyle w:val="Nvel2-Red"/>
        <w:numPr>
          <w:ilvl w:val="1"/>
          <w:numId w:val="21"/>
        </w:numPr>
        <w:spacing w:before="0" w:after="0" w:line="240" w:lineRule="auto"/>
        <w:ind w:left="0" w:firstLine="567"/>
        <w:rPr>
          <w:rFonts w:asciiTheme="majorHAnsi" w:hAnsiTheme="majorHAnsi" w:cstheme="majorHAnsi"/>
          <w:color w:val="auto"/>
          <w:sz w:val="18"/>
          <w:szCs w:val="18"/>
        </w:rPr>
      </w:pPr>
      <w:r w:rsidRPr="00CC67C4">
        <w:rPr>
          <w:rFonts w:asciiTheme="majorHAnsi" w:hAnsiTheme="majorHAnsi" w:cstheme="majorHAnsi"/>
          <w:color w:val="auto"/>
          <w:sz w:val="18"/>
          <w:szCs w:val="18"/>
        </w:rPr>
        <w:t>Bancos de dados formados a partir de contratos administrativos, notadamente aqueles que se proponham a armazenar dados pessoais, devem ser mantidos em ambiente virtual controlado, com registro individual rastreável de tratamentos realizados (</w:t>
      </w:r>
      <w:hyperlink r:id="rId24" w:history="1">
        <w:r w:rsidRPr="00CC67C4">
          <w:rPr>
            <w:rStyle w:val="Hyperlink"/>
            <w:rFonts w:asciiTheme="majorHAnsi" w:hAnsiTheme="majorHAnsi" w:cstheme="majorHAnsi"/>
            <w:color w:val="auto"/>
            <w:sz w:val="18"/>
            <w:szCs w:val="18"/>
          </w:rPr>
          <w:t>LGPD, art. 37</w:t>
        </w:r>
      </w:hyperlink>
      <w:r w:rsidRPr="00CC67C4">
        <w:rPr>
          <w:rFonts w:asciiTheme="majorHAnsi" w:hAnsiTheme="majorHAnsi" w:cstheme="majorHAnsi"/>
          <w:color w:val="auto"/>
          <w:sz w:val="18"/>
          <w:szCs w:val="18"/>
        </w:rPr>
        <w:t>), com cada acesso, data, horário e registro da finalidade, para efeito de responsabilização, em caso de eventuais omissões, desvios ou abusos.</w:t>
      </w:r>
    </w:p>
    <w:p w14:paraId="74244868" w14:textId="77777777" w:rsidR="00325F95" w:rsidRPr="00CC67C4" w:rsidRDefault="00325F95" w:rsidP="00325F95">
      <w:pPr>
        <w:pStyle w:val="Nvel3-R"/>
        <w:numPr>
          <w:ilvl w:val="2"/>
          <w:numId w:val="21"/>
        </w:numPr>
        <w:spacing w:before="0" w:after="0" w:line="240" w:lineRule="auto"/>
        <w:ind w:left="0" w:firstLine="0"/>
        <w:rPr>
          <w:rFonts w:asciiTheme="majorHAnsi" w:hAnsiTheme="majorHAnsi" w:cstheme="majorHAnsi"/>
          <w:color w:val="auto"/>
          <w:sz w:val="18"/>
          <w:szCs w:val="18"/>
        </w:rPr>
      </w:pPr>
      <w:r w:rsidRPr="00CC67C4">
        <w:rPr>
          <w:rFonts w:asciiTheme="majorHAnsi" w:hAnsiTheme="majorHAnsi" w:cstheme="majorHAnsi"/>
          <w:color w:val="auto"/>
          <w:sz w:val="18"/>
          <w:szCs w:val="18"/>
        </w:rPr>
        <w:t>Os referidos bancos de dados devem ser desenvolvidos em formato interoperável, a fim de garantir a reutilização desses dados pela Administração nas hipóteses previstas na LGPD.</w:t>
      </w:r>
    </w:p>
    <w:p w14:paraId="2EFAA808" w14:textId="77777777" w:rsidR="00325F95" w:rsidRPr="00CC67C4" w:rsidRDefault="00325F95" w:rsidP="00325F95">
      <w:pPr>
        <w:pStyle w:val="Nvel2-Red"/>
        <w:numPr>
          <w:ilvl w:val="1"/>
          <w:numId w:val="21"/>
        </w:numPr>
        <w:spacing w:before="0" w:after="0" w:line="240" w:lineRule="auto"/>
        <w:ind w:left="0" w:firstLine="567"/>
        <w:rPr>
          <w:rFonts w:asciiTheme="majorHAnsi" w:hAnsiTheme="majorHAnsi" w:cstheme="majorHAnsi"/>
          <w:color w:val="auto"/>
          <w:sz w:val="18"/>
          <w:szCs w:val="18"/>
        </w:rPr>
      </w:pPr>
      <w:r w:rsidRPr="00CC67C4">
        <w:rPr>
          <w:rFonts w:asciiTheme="majorHAnsi" w:hAnsiTheme="majorHAnsi" w:cstheme="majorHAnsi"/>
          <w:color w:val="auto"/>
          <w:sz w:val="18"/>
          <w:szCs w:val="18"/>
        </w:rPr>
        <w:t>O contrato está sujeito a ser alterado nos procedimentos pertinentes ao tratamento de dados pessoais, quando indicado pela autoridade competente, em especial a ANPD por meio de opiniões técnicas ou recomendações, editadas na forma da LGPD.</w:t>
      </w:r>
    </w:p>
    <w:p w14:paraId="610D0442" w14:textId="77777777" w:rsidR="00325F95" w:rsidRPr="00CC67C4" w:rsidRDefault="00325F95" w:rsidP="00325F95">
      <w:pPr>
        <w:pStyle w:val="Nvel2-Red"/>
        <w:numPr>
          <w:ilvl w:val="1"/>
          <w:numId w:val="21"/>
        </w:numPr>
        <w:spacing w:before="0" w:after="0" w:line="240" w:lineRule="auto"/>
        <w:ind w:left="0" w:firstLine="567"/>
        <w:rPr>
          <w:rFonts w:asciiTheme="majorHAnsi" w:hAnsiTheme="majorHAnsi" w:cstheme="majorHAnsi"/>
          <w:color w:val="auto"/>
          <w:sz w:val="18"/>
          <w:szCs w:val="18"/>
        </w:rPr>
      </w:pPr>
      <w:r w:rsidRPr="00CC67C4">
        <w:rPr>
          <w:rFonts w:asciiTheme="majorHAnsi" w:hAnsiTheme="majorHAnsi" w:cstheme="majorHAnsi"/>
          <w:color w:val="auto"/>
          <w:sz w:val="18"/>
          <w:szCs w:val="18"/>
        </w:rPr>
        <w:t xml:space="preserve">Os contratos e convênios de que trata o </w:t>
      </w:r>
      <w:hyperlink r:id="rId25" w:anchor="art26§1" w:history="1">
        <w:r w:rsidRPr="00CC67C4">
          <w:rPr>
            <w:rStyle w:val="Hyperlink"/>
            <w:rFonts w:asciiTheme="majorHAnsi" w:hAnsiTheme="majorHAnsi" w:cstheme="majorHAnsi"/>
            <w:color w:val="auto"/>
            <w:sz w:val="18"/>
            <w:szCs w:val="18"/>
          </w:rPr>
          <w:t>§ 1º do art. 26 da LGPD</w:t>
        </w:r>
      </w:hyperlink>
      <w:r w:rsidRPr="00CC67C4">
        <w:rPr>
          <w:rFonts w:asciiTheme="majorHAnsi" w:hAnsiTheme="majorHAnsi" w:cstheme="majorHAnsi"/>
          <w:color w:val="auto"/>
          <w:sz w:val="18"/>
          <w:szCs w:val="18"/>
        </w:rPr>
        <w:t xml:space="preserve"> deverão ser comunicados à autoridade nacional.</w:t>
      </w:r>
    </w:p>
    <w:p w14:paraId="4B695183" w14:textId="77777777" w:rsidR="00325F95" w:rsidRPr="00CC67C4" w:rsidRDefault="00325F95" w:rsidP="00325F95">
      <w:pPr>
        <w:pStyle w:val="Nvel2-Red"/>
        <w:numPr>
          <w:ilvl w:val="0"/>
          <w:numId w:val="0"/>
        </w:numPr>
        <w:spacing w:before="0" w:after="0" w:line="240" w:lineRule="auto"/>
        <w:rPr>
          <w:rFonts w:asciiTheme="majorHAnsi" w:hAnsiTheme="majorHAnsi" w:cstheme="majorHAnsi"/>
          <w:sz w:val="18"/>
          <w:szCs w:val="18"/>
        </w:rPr>
      </w:pPr>
    </w:p>
    <w:p w14:paraId="2B7BEEB9" w14:textId="7D233515" w:rsidR="00325F95" w:rsidRPr="00CC67C4" w:rsidRDefault="00325F95" w:rsidP="00523BEB">
      <w:pPr>
        <w:pStyle w:val="Nivel01"/>
        <w:numPr>
          <w:ilvl w:val="0"/>
          <w:numId w:val="0"/>
        </w:numPr>
        <w:spacing w:before="0"/>
        <w:jc w:val="center"/>
        <w:rPr>
          <w:rFonts w:asciiTheme="majorHAnsi" w:hAnsiTheme="majorHAnsi" w:cstheme="majorHAnsi"/>
          <w:sz w:val="18"/>
          <w:szCs w:val="18"/>
        </w:rPr>
      </w:pPr>
      <w:r w:rsidRPr="00CC67C4">
        <w:rPr>
          <w:rFonts w:asciiTheme="majorHAnsi" w:hAnsiTheme="majorHAnsi" w:cstheme="majorHAnsi"/>
          <w:sz w:val="18"/>
          <w:szCs w:val="18"/>
        </w:rPr>
        <w:t xml:space="preserve">CLÁUSULA DÉCIMA </w:t>
      </w:r>
      <w:r>
        <w:rPr>
          <w:rFonts w:asciiTheme="majorHAnsi" w:hAnsiTheme="majorHAnsi" w:cstheme="majorHAnsi"/>
          <w:sz w:val="18"/>
          <w:szCs w:val="18"/>
        </w:rPr>
        <w:t>SEGUNDA</w:t>
      </w:r>
      <w:r w:rsidRPr="00CC67C4">
        <w:rPr>
          <w:rFonts w:asciiTheme="majorHAnsi" w:hAnsiTheme="majorHAnsi" w:cstheme="majorHAnsi"/>
          <w:sz w:val="18"/>
          <w:szCs w:val="18"/>
        </w:rPr>
        <w:t xml:space="preserve"> – GARANTIA DE EXECUÇÃO (</w:t>
      </w:r>
      <w:hyperlink r:id="rId26" w:anchor="art92" w:history="1">
        <w:r w:rsidRPr="00CC67C4">
          <w:rPr>
            <w:rStyle w:val="Hyperlink"/>
            <w:rFonts w:asciiTheme="majorHAnsi" w:hAnsiTheme="majorHAnsi" w:cstheme="majorHAnsi"/>
            <w:sz w:val="18"/>
            <w:szCs w:val="18"/>
          </w:rPr>
          <w:t>art. 92, XII</w:t>
        </w:r>
      </w:hyperlink>
      <w:r w:rsidRPr="00CC67C4">
        <w:rPr>
          <w:rStyle w:val="Hyperlink"/>
          <w:rFonts w:asciiTheme="majorHAnsi" w:hAnsiTheme="majorHAnsi" w:cstheme="majorHAnsi"/>
          <w:sz w:val="18"/>
          <w:szCs w:val="18"/>
        </w:rPr>
        <w:t>)</w:t>
      </w:r>
    </w:p>
    <w:p w14:paraId="4C820274" w14:textId="2B383AC7" w:rsidR="00325F95" w:rsidRPr="00CC67C4" w:rsidRDefault="00325F95" w:rsidP="00325F95">
      <w:pPr>
        <w:pStyle w:val="Nivel01"/>
        <w:numPr>
          <w:ilvl w:val="0"/>
          <w:numId w:val="0"/>
        </w:numPr>
        <w:spacing w:before="0"/>
        <w:rPr>
          <w:rFonts w:asciiTheme="majorHAnsi" w:hAnsiTheme="majorHAnsi" w:cstheme="majorHAnsi"/>
          <w:color w:val="000000" w:themeColor="text1"/>
          <w:sz w:val="18"/>
          <w:szCs w:val="18"/>
        </w:rPr>
      </w:pPr>
      <w:r w:rsidRPr="00325F95">
        <w:rPr>
          <w:rFonts w:asciiTheme="majorHAnsi" w:hAnsiTheme="majorHAnsi" w:cstheme="majorHAnsi"/>
          <w:b w:val="0"/>
          <w:bCs w:val="0"/>
          <w:sz w:val="18"/>
          <w:szCs w:val="18"/>
        </w:rPr>
        <w:t>12.1</w:t>
      </w:r>
      <w:r w:rsidRPr="00CC67C4">
        <w:rPr>
          <w:rFonts w:asciiTheme="majorHAnsi" w:hAnsiTheme="majorHAnsi" w:cstheme="majorHAnsi"/>
          <w:sz w:val="18"/>
          <w:szCs w:val="18"/>
        </w:rPr>
        <w:t xml:space="preserve"> </w:t>
      </w:r>
      <w:r w:rsidRPr="00CC67C4">
        <w:rPr>
          <w:rFonts w:asciiTheme="majorHAnsi" w:hAnsiTheme="majorHAnsi" w:cstheme="majorHAnsi"/>
          <w:b w:val="0"/>
          <w:sz w:val="18"/>
          <w:szCs w:val="18"/>
        </w:rPr>
        <w:t xml:space="preserve">Na presente contratação não será exigida com garantia de execução, nos moldes do </w:t>
      </w:r>
      <w:hyperlink r:id="rId27" w:anchor="art96" w:history="1">
        <w:r w:rsidRPr="00CC67C4">
          <w:rPr>
            <w:rStyle w:val="Hyperlink"/>
            <w:rFonts w:asciiTheme="majorHAnsi" w:hAnsiTheme="majorHAnsi" w:cstheme="majorHAnsi"/>
            <w:sz w:val="18"/>
            <w:szCs w:val="18"/>
          </w:rPr>
          <w:t>art. 96 da Lei nº 14.133, de 2021</w:t>
        </w:r>
      </w:hyperlink>
      <w:r w:rsidRPr="00CC67C4">
        <w:rPr>
          <w:rFonts w:asciiTheme="majorHAnsi" w:hAnsiTheme="majorHAnsi" w:cstheme="majorHAnsi"/>
          <w:b w:val="0"/>
          <w:sz w:val="18"/>
          <w:szCs w:val="18"/>
        </w:rPr>
        <w:t>.</w:t>
      </w:r>
    </w:p>
    <w:p w14:paraId="32A4EE6A" w14:textId="77777777" w:rsidR="00325F95" w:rsidRPr="00CC67C4" w:rsidRDefault="00325F95" w:rsidP="00325F95">
      <w:pPr>
        <w:pStyle w:val="Nivel2"/>
        <w:numPr>
          <w:ilvl w:val="0"/>
          <w:numId w:val="0"/>
        </w:numPr>
        <w:spacing w:before="0" w:after="0" w:line="240" w:lineRule="auto"/>
        <w:ind w:left="4969" w:hanging="432"/>
        <w:rPr>
          <w:rFonts w:asciiTheme="majorHAnsi" w:hAnsiTheme="majorHAnsi" w:cstheme="majorHAnsi"/>
          <w:color w:val="000000" w:themeColor="text1"/>
          <w:sz w:val="18"/>
          <w:szCs w:val="18"/>
        </w:rPr>
      </w:pPr>
    </w:p>
    <w:p w14:paraId="7C5B1CEA" w14:textId="6D5326AC" w:rsidR="00325F95" w:rsidRPr="00CC67C4" w:rsidRDefault="00325F95" w:rsidP="00325F95">
      <w:pPr>
        <w:pStyle w:val="Nivel01"/>
        <w:numPr>
          <w:ilvl w:val="0"/>
          <w:numId w:val="0"/>
        </w:numPr>
        <w:spacing w:before="0"/>
        <w:jc w:val="center"/>
        <w:rPr>
          <w:rFonts w:asciiTheme="majorHAnsi" w:hAnsiTheme="majorHAnsi" w:cstheme="majorHAnsi"/>
          <w:color w:val="FFFFFF" w:themeColor="background1"/>
          <w:sz w:val="18"/>
          <w:szCs w:val="18"/>
        </w:rPr>
      </w:pPr>
      <w:r w:rsidRPr="00CC67C4">
        <w:rPr>
          <w:rFonts w:asciiTheme="majorHAnsi" w:hAnsiTheme="majorHAnsi" w:cstheme="majorHAnsi"/>
          <w:sz w:val="18"/>
          <w:szCs w:val="18"/>
        </w:rPr>
        <w:t xml:space="preserve">CLÁUSULA DÉCIMA </w:t>
      </w:r>
      <w:r>
        <w:rPr>
          <w:rFonts w:asciiTheme="majorHAnsi" w:hAnsiTheme="majorHAnsi" w:cstheme="majorHAnsi"/>
          <w:sz w:val="18"/>
          <w:szCs w:val="18"/>
        </w:rPr>
        <w:t>TERCEIRA</w:t>
      </w:r>
      <w:r w:rsidRPr="00CC67C4">
        <w:rPr>
          <w:rFonts w:asciiTheme="majorHAnsi" w:hAnsiTheme="majorHAnsi" w:cstheme="majorHAnsi"/>
          <w:sz w:val="18"/>
          <w:szCs w:val="18"/>
        </w:rPr>
        <w:t xml:space="preserve"> – INFRAÇÕES E SANÇÕES ADMINISTRATIVAS (</w:t>
      </w:r>
      <w:hyperlink r:id="rId28" w:anchor="art92" w:history="1">
        <w:r w:rsidRPr="00CC67C4">
          <w:rPr>
            <w:rStyle w:val="Hyperlink"/>
            <w:rFonts w:asciiTheme="majorHAnsi" w:hAnsiTheme="majorHAnsi" w:cstheme="majorHAnsi"/>
            <w:sz w:val="18"/>
            <w:szCs w:val="18"/>
          </w:rPr>
          <w:t>art. 92, XIV</w:t>
        </w:r>
      </w:hyperlink>
      <w:r w:rsidRPr="00CC67C4">
        <w:rPr>
          <w:rFonts w:asciiTheme="majorHAnsi" w:hAnsiTheme="majorHAnsi" w:cstheme="majorHAnsi"/>
          <w:sz w:val="18"/>
          <w:szCs w:val="18"/>
        </w:rPr>
        <w:t>)</w:t>
      </w:r>
    </w:p>
    <w:p w14:paraId="4E7136FE" w14:textId="1E8C6575" w:rsidR="00325F95" w:rsidRPr="00CC67C4" w:rsidRDefault="00325F95" w:rsidP="00325F95">
      <w:pPr>
        <w:pStyle w:val="Nivel2"/>
        <w:numPr>
          <w:ilvl w:val="1"/>
          <w:numId w:val="22"/>
        </w:numPr>
        <w:spacing w:before="0" w:after="0" w:line="240" w:lineRule="auto"/>
        <w:rPr>
          <w:rFonts w:asciiTheme="majorHAnsi" w:hAnsiTheme="majorHAnsi" w:cstheme="majorHAnsi"/>
          <w:sz w:val="18"/>
          <w:szCs w:val="18"/>
        </w:rPr>
      </w:pPr>
      <w:r w:rsidRPr="00CC67C4">
        <w:rPr>
          <w:rFonts w:asciiTheme="majorHAnsi" w:hAnsiTheme="majorHAnsi" w:cstheme="majorHAnsi"/>
          <w:sz w:val="18"/>
          <w:szCs w:val="18"/>
        </w:rPr>
        <w:t xml:space="preserve">Comete infração administrativa, nos termos da </w:t>
      </w:r>
      <w:hyperlink r:id="rId29" w:history="1">
        <w:r w:rsidRPr="00CC67C4">
          <w:rPr>
            <w:rStyle w:val="Hyperlink"/>
            <w:rFonts w:asciiTheme="majorHAnsi" w:hAnsiTheme="majorHAnsi" w:cstheme="majorHAnsi"/>
            <w:sz w:val="18"/>
            <w:szCs w:val="18"/>
          </w:rPr>
          <w:t>Lei nº 14.133, de 2021</w:t>
        </w:r>
      </w:hyperlink>
      <w:r w:rsidRPr="00CC67C4">
        <w:rPr>
          <w:rFonts w:asciiTheme="majorHAnsi" w:hAnsiTheme="majorHAnsi" w:cstheme="majorHAnsi"/>
          <w:sz w:val="18"/>
          <w:szCs w:val="18"/>
        </w:rPr>
        <w:t>, o contratado que:</w:t>
      </w:r>
    </w:p>
    <w:p w14:paraId="68577D05" w14:textId="77777777" w:rsidR="00325F95" w:rsidRPr="00CC67C4" w:rsidRDefault="00325F95" w:rsidP="00325F95">
      <w:pPr>
        <w:numPr>
          <w:ilvl w:val="2"/>
          <w:numId w:val="4"/>
        </w:numPr>
        <w:suppressAutoHyphens/>
        <w:ind w:left="924" w:firstLine="851"/>
        <w:jc w:val="both"/>
        <w:rPr>
          <w:rFonts w:asciiTheme="majorHAnsi" w:eastAsia="Arial" w:hAnsiTheme="majorHAnsi" w:cstheme="majorHAnsi"/>
          <w:sz w:val="18"/>
          <w:szCs w:val="18"/>
        </w:rPr>
      </w:pPr>
      <w:r w:rsidRPr="00CC67C4">
        <w:rPr>
          <w:rFonts w:asciiTheme="majorHAnsi" w:eastAsia="Arial" w:hAnsiTheme="majorHAnsi" w:cstheme="majorHAnsi"/>
          <w:sz w:val="18"/>
          <w:szCs w:val="18"/>
        </w:rPr>
        <w:t>der causa à inexecução parcial do contrato;</w:t>
      </w:r>
    </w:p>
    <w:p w14:paraId="7F642558" w14:textId="77777777" w:rsidR="00325F95" w:rsidRPr="00CC67C4" w:rsidRDefault="00325F95" w:rsidP="00325F95">
      <w:pPr>
        <w:numPr>
          <w:ilvl w:val="2"/>
          <w:numId w:val="4"/>
        </w:numPr>
        <w:suppressAutoHyphens/>
        <w:ind w:left="924" w:firstLine="851"/>
        <w:jc w:val="both"/>
        <w:rPr>
          <w:rFonts w:asciiTheme="majorHAnsi" w:eastAsia="Arial" w:hAnsiTheme="majorHAnsi" w:cstheme="majorHAnsi"/>
          <w:sz w:val="18"/>
          <w:szCs w:val="18"/>
        </w:rPr>
      </w:pPr>
      <w:r w:rsidRPr="00CC67C4">
        <w:rPr>
          <w:rFonts w:asciiTheme="majorHAnsi" w:eastAsia="Arial" w:hAnsiTheme="majorHAnsi" w:cstheme="majorHAnsi"/>
          <w:sz w:val="18"/>
          <w:szCs w:val="18"/>
        </w:rPr>
        <w:t>der causa à inexecução parcial do contrato que cause grave dano à Administração ou ao funcionamento dos serviços públicos ou ao interesse coletivo;</w:t>
      </w:r>
    </w:p>
    <w:p w14:paraId="3FF99CD3" w14:textId="77777777" w:rsidR="00325F95" w:rsidRPr="00CC67C4" w:rsidRDefault="00325F95" w:rsidP="00325F95">
      <w:pPr>
        <w:numPr>
          <w:ilvl w:val="2"/>
          <w:numId w:val="4"/>
        </w:numPr>
        <w:suppressAutoHyphens/>
        <w:ind w:left="924" w:firstLine="851"/>
        <w:jc w:val="both"/>
        <w:rPr>
          <w:rFonts w:asciiTheme="majorHAnsi" w:eastAsia="Arial" w:hAnsiTheme="majorHAnsi" w:cstheme="majorHAnsi"/>
          <w:sz w:val="18"/>
          <w:szCs w:val="18"/>
        </w:rPr>
      </w:pPr>
      <w:r w:rsidRPr="00CC67C4">
        <w:rPr>
          <w:rFonts w:asciiTheme="majorHAnsi" w:eastAsia="Arial" w:hAnsiTheme="majorHAnsi" w:cstheme="majorHAnsi"/>
          <w:sz w:val="18"/>
          <w:szCs w:val="18"/>
        </w:rPr>
        <w:t>der causa à inexecução total do contrato;</w:t>
      </w:r>
    </w:p>
    <w:p w14:paraId="66022E3B" w14:textId="77777777" w:rsidR="00325F95" w:rsidRPr="00CC67C4" w:rsidRDefault="00325F95" w:rsidP="00325F95">
      <w:pPr>
        <w:numPr>
          <w:ilvl w:val="2"/>
          <w:numId w:val="4"/>
        </w:numPr>
        <w:suppressAutoHyphens/>
        <w:ind w:left="924" w:firstLine="851"/>
        <w:jc w:val="both"/>
        <w:rPr>
          <w:rFonts w:asciiTheme="majorHAnsi" w:eastAsia="Arial" w:hAnsiTheme="majorHAnsi" w:cstheme="majorHAnsi"/>
          <w:sz w:val="18"/>
          <w:szCs w:val="18"/>
        </w:rPr>
      </w:pPr>
      <w:r w:rsidRPr="00CC67C4">
        <w:rPr>
          <w:rFonts w:asciiTheme="majorHAnsi" w:eastAsia="Arial" w:hAnsiTheme="majorHAnsi" w:cstheme="majorHAnsi"/>
          <w:sz w:val="18"/>
          <w:szCs w:val="18"/>
        </w:rPr>
        <w:t>ensejar o retardamento da execução ou da entrega do objeto da contratação sem motivo justificado;</w:t>
      </w:r>
    </w:p>
    <w:p w14:paraId="7CB476A1" w14:textId="77777777" w:rsidR="00325F95" w:rsidRPr="00CC67C4" w:rsidRDefault="00325F95" w:rsidP="00325F95">
      <w:pPr>
        <w:numPr>
          <w:ilvl w:val="2"/>
          <w:numId w:val="4"/>
        </w:numPr>
        <w:suppressAutoHyphens/>
        <w:ind w:left="924" w:firstLine="851"/>
        <w:jc w:val="both"/>
        <w:rPr>
          <w:rFonts w:asciiTheme="majorHAnsi" w:eastAsia="Arial" w:hAnsiTheme="majorHAnsi" w:cstheme="majorHAnsi"/>
          <w:sz w:val="18"/>
          <w:szCs w:val="18"/>
        </w:rPr>
      </w:pPr>
      <w:r w:rsidRPr="00CC67C4">
        <w:rPr>
          <w:rFonts w:asciiTheme="majorHAnsi" w:eastAsia="Arial" w:hAnsiTheme="majorHAnsi" w:cstheme="majorHAnsi"/>
          <w:sz w:val="18"/>
          <w:szCs w:val="18"/>
        </w:rPr>
        <w:t>apresentar documentação falsa ou prestar declaração falsa durante a execução do contrato;</w:t>
      </w:r>
    </w:p>
    <w:p w14:paraId="3237FF97" w14:textId="77777777" w:rsidR="00325F95" w:rsidRPr="00CC67C4" w:rsidRDefault="00325F95" w:rsidP="00325F95">
      <w:pPr>
        <w:numPr>
          <w:ilvl w:val="2"/>
          <w:numId w:val="4"/>
        </w:numPr>
        <w:suppressAutoHyphens/>
        <w:ind w:left="924" w:firstLine="851"/>
        <w:jc w:val="both"/>
        <w:rPr>
          <w:rFonts w:asciiTheme="majorHAnsi" w:eastAsia="Arial" w:hAnsiTheme="majorHAnsi" w:cstheme="majorHAnsi"/>
          <w:sz w:val="18"/>
          <w:szCs w:val="18"/>
        </w:rPr>
      </w:pPr>
      <w:r w:rsidRPr="00CC67C4">
        <w:rPr>
          <w:rFonts w:asciiTheme="majorHAnsi" w:eastAsia="Arial" w:hAnsiTheme="majorHAnsi" w:cstheme="majorHAnsi"/>
          <w:sz w:val="18"/>
          <w:szCs w:val="18"/>
        </w:rPr>
        <w:t>praticar ato fraudulento na execução do contrato;</w:t>
      </w:r>
    </w:p>
    <w:p w14:paraId="29551C7F" w14:textId="77777777" w:rsidR="00325F95" w:rsidRPr="00CC67C4" w:rsidRDefault="00325F95" w:rsidP="00325F95">
      <w:pPr>
        <w:numPr>
          <w:ilvl w:val="2"/>
          <w:numId w:val="4"/>
        </w:numPr>
        <w:suppressAutoHyphens/>
        <w:ind w:left="924" w:firstLine="851"/>
        <w:jc w:val="both"/>
        <w:rPr>
          <w:rFonts w:asciiTheme="majorHAnsi" w:eastAsia="Arial" w:hAnsiTheme="majorHAnsi" w:cstheme="majorHAnsi"/>
          <w:sz w:val="18"/>
          <w:szCs w:val="18"/>
        </w:rPr>
      </w:pPr>
      <w:r w:rsidRPr="00CC67C4">
        <w:rPr>
          <w:rFonts w:asciiTheme="majorHAnsi" w:eastAsia="Arial" w:hAnsiTheme="majorHAnsi" w:cstheme="majorHAnsi"/>
          <w:sz w:val="18"/>
          <w:szCs w:val="18"/>
        </w:rPr>
        <w:t>comportar-se de modo inidôneo ou cometer fraude de qualquer natureza;</w:t>
      </w:r>
    </w:p>
    <w:p w14:paraId="41330968" w14:textId="77777777" w:rsidR="00325F95" w:rsidRPr="00CC67C4" w:rsidRDefault="00325F95" w:rsidP="00325F95">
      <w:pPr>
        <w:numPr>
          <w:ilvl w:val="2"/>
          <w:numId w:val="4"/>
        </w:numPr>
        <w:suppressAutoHyphens/>
        <w:ind w:left="924" w:firstLine="851"/>
        <w:jc w:val="both"/>
        <w:rPr>
          <w:rFonts w:asciiTheme="majorHAnsi" w:eastAsia="Arial" w:hAnsiTheme="majorHAnsi" w:cstheme="majorHAnsi"/>
          <w:sz w:val="18"/>
          <w:szCs w:val="18"/>
        </w:rPr>
      </w:pPr>
      <w:r w:rsidRPr="00CC67C4">
        <w:rPr>
          <w:rFonts w:asciiTheme="majorHAnsi" w:eastAsia="Arial" w:hAnsiTheme="majorHAnsi" w:cstheme="majorHAnsi"/>
          <w:sz w:val="18"/>
          <w:szCs w:val="18"/>
        </w:rPr>
        <w:t>praticar ato lesivo previsto no art. 5º da Lei nº 12.846, de 1º de agosto de 2013.</w:t>
      </w:r>
    </w:p>
    <w:p w14:paraId="5DFCA961" w14:textId="33C3CA96" w:rsidR="00325F95" w:rsidRPr="00CC67C4" w:rsidRDefault="00325F95" w:rsidP="00325F95">
      <w:pPr>
        <w:pStyle w:val="Nivel2"/>
        <w:numPr>
          <w:ilvl w:val="1"/>
          <w:numId w:val="22"/>
        </w:numPr>
        <w:spacing w:before="0" w:after="0" w:line="240" w:lineRule="auto"/>
        <w:rPr>
          <w:rFonts w:asciiTheme="majorHAnsi" w:hAnsiTheme="majorHAnsi" w:cstheme="majorHAnsi"/>
          <w:sz w:val="18"/>
          <w:szCs w:val="18"/>
        </w:rPr>
      </w:pPr>
      <w:r w:rsidRPr="00CC67C4">
        <w:rPr>
          <w:rFonts w:asciiTheme="majorHAnsi" w:hAnsiTheme="majorHAnsi" w:cstheme="majorHAnsi"/>
          <w:sz w:val="18"/>
          <w:szCs w:val="18"/>
        </w:rPr>
        <w:t>Serão aplicadas ao contratado que incorrer nas infrações acima descritas as seguintes sanções:</w:t>
      </w:r>
    </w:p>
    <w:p w14:paraId="40FADCD5" w14:textId="77777777" w:rsidR="00325F95" w:rsidRPr="00CC67C4" w:rsidRDefault="00325F95" w:rsidP="00325F95">
      <w:pPr>
        <w:numPr>
          <w:ilvl w:val="2"/>
          <w:numId w:val="5"/>
        </w:numPr>
        <w:suppressAutoHyphens/>
        <w:ind w:left="924" w:firstLine="851"/>
        <w:contextualSpacing/>
        <w:jc w:val="both"/>
        <w:rPr>
          <w:rFonts w:asciiTheme="majorHAnsi" w:eastAsia="Arial" w:hAnsiTheme="majorHAnsi" w:cstheme="majorHAnsi"/>
          <w:sz w:val="18"/>
          <w:szCs w:val="18"/>
        </w:rPr>
      </w:pPr>
      <w:r w:rsidRPr="00CC67C4">
        <w:rPr>
          <w:rFonts w:asciiTheme="majorHAnsi" w:eastAsia="Arial" w:hAnsiTheme="majorHAnsi" w:cstheme="majorHAnsi"/>
          <w:b/>
          <w:bCs/>
          <w:sz w:val="18"/>
          <w:szCs w:val="18"/>
        </w:rPr>
        <w:t>Advertência</w:t>
      </w:r>
      <w:r w:rsidRPr="00CC67C4">
        <w:rPr>
          <w:rFonts w:asciiTheme="majorHAnsi" w:eastAsia="Arial" w:hAnsiTheme="majorHAnsi" w:cstheme="majorHAnsi"/>
          <w:sz w:val="18"/>
          <w:szCs w:val="18"/>
        </w:rPr>
        <w:t>, quando o contratado der causa à inexecução parcial do contrato, sempre que não se justificar a imposição de penalidade mais grave (</w:t>
      </w:r>
      <w:hyperlink r:id="rId30" w:anchor="art156§2" w:history="1">
        <w:r w:rsidRPr="00CC67C4">
          <w:rPr>
            <w:rStyle w:val="Hyperlink"/>
            <w:rFonts w:asciiTheme="majorHAnsi" w:eastAsia="Arial" w:hAnsiTheme="majorHAnsi" w:cstheme="majorHAnsi"/>
            <w:sz w:val="18"/>
            <w:szCs w:val="18"/>
          </w:rPr>
          <w:t xml:space="preserve">art. 156, §2º, da </w:t>
        </w:r>
        <w:bookmarkStart w:id="2" w:name="_Hlk114504069"/>
        <w:r w:rsidRPr="00CC67C4">
          <w:rPr>
            <w:rStyle w:val="Hyperlink"/>
            <w:rFonts w:asciiTheme="majorHAnsi" w:eastAsia="Arial" w:hAnsiTheme="majorHAnsi" w:cstheme="majorHAnsi"/>
            <w:sz w:val="18"/>
            <w:szCs w:val="18"/>
          </w:rPr>
          <w:t>Lei nº 14.133, de 2021</w:t>
        </w:r>
        <w:bookmarkEnd w:id="2"/>
      </w:hyperlink>
      <w:r w:rsidRPr="00CC67C4">
        <w:rPr>
          <w:rFonts w:asciiTheme="majorHAnsi" w:eastAsia="Arial" w:hAnsiTheme="majorHAnsi" w:cstheme="majorHAnsi"/>
          <w:sz w:val="18"/>
          <w:szCs w:val="18"/>
        </w:rPr>
        <w:t>);</w:t>
      </w:r>
    </w:p>
    <w:p w14:paraId="72F6B51D" w14:textId="77777777" w:rsidR="00325F95" w:rsidRPr="00CC67C4" w:rsidRDefault="00325F95" w:rsidP="00325F95">
      <w:pPr>
        <w:numPr>
          <w:ilvl w:val="2"/>
          <w:numId w:val="5"/>
        </w:numPr>
        <w:suppressAutoHyphens/>
        <w:ind w:left="924" w:firstLine="851"/>
        <w:contextualSpacing/>
        <w:jc w:val="both"/>
        <w:rPr>
          <w:rFonts w:asciiTheme="majorHAnsi" w:eastAsia="Arial" w:hAnsiTheme="majorHAnsi" w:cstheme="majorHAnsi"/>
          <w:sz w:val="18"/>
          <w:szCs w:val="18"/>
        </w:rPr>
      </w:pPr>
      <w:r w:rsidRPr="00CC67C4">
        <w:rPr>
          <w:rFonts w:asciiTheme="majorHAnsi" w:eastAsia="Arial" w:hAnsiTheme="majorHAnsi" w:cstheme="majorHAnsi"/>
          <w:b/>
          <w:bCs/>
          <w:sz w:val="18"/>
          <w:szCs w:val="18"/>
        </w:rPr>
        <w:t>Impedimento de licitar e contratar</w:t>
      </w:r>
      <w:r w:rsidRPr="00CC67C4">
        <w:rPr>
          <w:rFonts w:asciiTheme="majorHAnsi" w:eastAsia="Arial" w:hAnsiTheme="majorHAnsi" w:cstheme="majorHAnsi"/>
          <w:sz w:val="18"/>
          <w:szCs w:val="18"/>
        </w:rPr>
        <w:t>, quando praticadas as condutas descritas nas alíneas “b”, “c” e “d” do subitem acima deste Contrato, sempre que não se justificar a imposição de penalidade mais grave (</w:t>
      </w:r>
      <w:hyperlink r:id="rId31" w:anchor="art156§4" w:history="1">
        <w:r w:rsidRPr="00CC67C4">
          <w:rPr>
            <w:rStyle w:val="Hyperlink"/>
            <w:rFonts w:asciiTheme="majorHAnsi" w:eastAsia="Arial" w:hAnsiTheme="majorHAnsi" w:cstheme="majorHAnsi"/>
            <w:sz w:val="18"/>
            <w:szCs w:val="18"/>
          </w:rPr>
          <w:t>art. 156, § 4º, da Lei nº 14.133, de 2021</w:t>
        </w:r>
      </w:hyperlink>
      <w:r w:rsidRPr="00CC67C4">
        <w:rPr>
          <w:rFonts w:asciiTheme="majorHAnsi" w:eastAsia="Arial" w:hAnsiTheme="majorHAnsi" w:cstheme="majorHAnsi"/>
          <w:sz w:val="18"/>
          <w:szCs w:val="18"/>
        </w:rPr>
        <w:t>);</w:t>
      </w:r>
    </w:p>
    <w:p w14:paraId="7D8EFC4A" w14:textId="77777777" w:rsidR="00325F95" w:rsidRPr="00CC67C4" w:rsidRDefault="00325F95" w:rsidP="00325F95">
      <w:pPr>
        <w:numPr>
          <w:ilvl w:val="2"/>
          <w:numId w:val="5"/>
        </w:numPr>
        <w:suppressAutoHyphens/>
        <w:ind w:left="924" w:firstLine="851"/>
        <w:contextualSpacing/>
        <w:jc w:val="both"/>
        <w:rPr>
          <w:rFonts w:asciiTheme="majorHAnsi" w:eastAsia="Arial" w:hAnsiTheme="majorHAnsi" w:cstheme="majorHAnsi"/>
          <w:sz w:val="18"/>
          <w:szCs w:val="18"/>
        </w:rPr>
      </w:pPr>
      <w:r w:rsidRPr="00CC67C4">
        <w:rPr>
          <w:rFonts w:asciiTheme="majorHAnsi" w:eastAsia="Arial" w:hAnsiTheme="majorHAnsi" w:cstheme="majorHAnsi"/>
          <w:b/>
          <w:bCs/>
          <w:sz w:val="18"/>
          <w:szCs w:val="18"/>
        </w:rPr>
        <w:t>Declaração de inidoneidade para licitar e contratar</w:t>
      </w:r>
      <w:r w:rsidRPr="00CC67C4">
        <w:rPr>
          <w:rFonts w:asciiTheme="majorHAnsi" w:eastAsia="Arial" w:hAnsiTheme="majorHAnsi" w:cstheme="majorHAnsi"/>
          <w:sz w:val="18"/>
          <w:szCs w:val="18"/>
        </w:rPr>
        <w:t>, quando praticadas as condutas descritas nas alíneas “e”, “f”, “g” e “h” do subitem acima deste Contrato, bem como nas alíneas “b”, “c” e “d”, que justifiquem a imposição de penalidade mais grave (</w:t>
      </w:r>
      <w:hyperlink r:id="rId32" w:anchor="art156§5" w:history="1">
        <w:r w:rsidRPr="00CC67C4">
          <w:rPr>
            <w:rStyle w:val="Hyperlink"/>
            <w:rFonts w:asciiTheme="majorHAnsi" w:eastAsia="Arial" w:hAnsiTheme="majorHAnsi" w:cstheme="majorHAnsi"/>
            <w:sz w:val="18"/>
            <w:szCs w:val="18"/>
          </w:rPr>
          <w:t>art. 156, §5º, da Lei nº 14.133, de 2021</w:t>
        </w:r>
      </w:hyperlink>
      <w:r w:rsidRPr="00CC67C4">
        <w:rPr>
          <w:rFonts w:asciiTheme="majorHAnsi" w:eastAsia="Arial" w:hAnsiTheme="majorHAnsi" w:cstheme="majorHAnsi"/>
          <w:sz w:val="18"/>
          <w:szCs w:val="18"/>
        </w:rPr>
        <w:t>).</w:t>
      </w:r>
    </w:p>
    <w:p w14:paraId="71718C4E" w14:textId="77777777" w:rsidR="00325F95" w:rsidRPr="006D5DB5" w:rsidRDefault="00325F95" w:rsidP="00325F95">
      <w:pPr>
        <w:numPr>
          <w:ilvl w:val="2"/>
          <w:numId w:val="5"/>
        </w:numPr>
        <w:suppressAutoHyphens/>
        <w:ind w:left="924" w:firstLine="851"/>
        <w:contextualSpacing/>
        <w:jc w:val="both"/>
        <w:rPr>
          <w:rFonts w:asciiTheme="majorHAnsi" w:eastAsia="Arial" w:hAnsiTheme="majorHAnsi" w:cstheme="majorHAnsi"/>
          <w:sz w:val="18"/>
          <w:szCs w:val="18"/>
        </w:rPr>
      </w:pPr>
      <w:r w:rsidRPr="006D5DB5">
        <w:rPr>
          <w:rFonts w:asciiTheme="majorHAnsi" w:eastAsia="Arial" w:hAnsiTheme="majorHAnsi" w:cstheme="majorHAnsi"/>
          <w:b/>
          <w:bCs/>
          <w:sz w:val="18"/>
          <w:szCs w:val="18"/>
        </w:rPr>
        <w:t>Multa:</w:t>
      </w:r>
    </w:p>
    <w:p w14:paraId="2C207C0E" w14:textId="77777777" w:rsidR="00325F95" w:rsidRPr="006D5DB5" w:rsidRDefault="00325F95" w:rsidP="00325F95">
      <w:pPr>
        <w:numPr>
          <w:ilvl w:val="3"/>
          <w:numId w:val="5"/>
        </w:numPr>
        <w:suppressAutoHyphens/>
        <w:ind w:left="1843" w:firstLine="0"/>
        <w:contextualSpacing/>
        <w:jc w:val="both"/>
        <w:rPr>
          <w:rFonts w:asciiTheme="majorHAnsi" w:eastAsia="Arial" w:hAnsiTheme="majorHAnsi" w:cstheme="majorHAnsi"/>
          <w:sz w:val="18"/>
          <w:szCs w:val="18"/>
        </w:rPr>
      </w:pPr>
      <w:r w:rsidRPr="006D5DB5">
        <w:rPr>
          <w:rFonts w:asciiTheme="majorHAnsi" w:eastAsia="Arial" w:hAnsiTheme="majorHAnsi" w:cstheme="majorHAnsi"/>
          <w:sz w:val="18"/>
          <w:szCs w:val="18"/>
        </w:rPr>
        <w:t xml:space="preserve">Moratória de 10% (dez por cento) por </w:t>
      </w:r>
      <w:r>
        <w:rPr>
          <w:rFonts w:asciiTheme="majorHAnsi" w:eastAsia="Arial" w:hAnsiTheme="majorHAnsi" w:cstheme="majorHAnsi"/>
          <w:sz w:val="18"/>
          <w:szCs w:val="18"/>
        </w:rPr>
        <w:t>mês</w:t>
      </w:r>
      <w:r w:rsidRPr="006D5DB5">
        <w:rPr>
          <w:rFonts w:asciiTheme="majorHAnsi" w:eastAsia="Arial" w:hAnsiTheme="majorHAnsi" w:cstheme="majorHAnsi"/>
          <w:sz w:val="18"/>
          <w:szCs w:val="18"/>
        </w:rPr>
        <w:t xml:space="preserve"> de atraso injustificado sobre o valor da parcela inadimplida</w:t>
      </w:r>
      <w:r>
        <w:rPr>
          <w:rFonts w:asciiTheme="majorHAnsi" w:eastAsia="Arial" w:hAnsiTheme="majorHAnsi" w:cstheme="majorHAnsi"/>
          <w:sz w:val="18"/>
          <w:szCs w:val="18"/>
        </w:rPr>
        <w:t>;</w:t>
      </w:r>
    </w:p>
    <w:p w14:paraId="7543F854" w14:textId="77777777" w:rsidR="00325F95" w:rsidRPr="006D5DB5" w:rsidRDefault="00325F95" w:rsidP="00325F95">
      <w:pPr>
        <w:numPr>
          <w:ilvl w:val="3"/>
          <w:numId w:val="5"/>
        </w:numPr>
        <w:suppressAutoHyphens/>
        <w:ind w:left="1843" w:firstLine="0"/>
        <w:contextualSpacing/>
        <w:jc w:val="both"/>
        <w:rPr>
          <w:rFonts w:asciiTheme="majorHAnsi" w:eastAsia="Arial" w:hAnsiTheme="majorHAnsi" w:cstheme="majorHAnsi"/>
          <w:sz w:val="18"/>
          <w:szCs w:val="18"/>
        </w:rPr>
      </w:pPr>
      <w:r w:rsidRPr="006D5DB5">
        <w:rPr>
          <w:rFonts w:asciiTheme="majorHAnsi" w:eastAsia="Arial" w:hAnsiTheme="majorHAnsi" w:cstheme="majorHAnsi"/>
          <w:sz w:val="18"/>
          <w:szCs w:val="18"/>
        </w:rPr>
        <w:t>Moratória de 0,07% (sete centésimos por cento)</w:t>
      </w:r>
      <w:r w:rsidRPr="006D5DB5">
        <w:rPr>
          <w:rFonts w:asciiTheme="majorHAnsi" w:hAnsiTheme="majorHAnsi" w:cstheme="majorHAnsi"/>
          <w:sz w:val="18"/>
          <w:szCs w:val="18"/>
        </w:rPr>
        <w:t xml:space="preserve"> </w:t>
      </w:r>
      <w:r w:rsidRPr="006D5DB5">
        <w:rPr>
          <w:rFonts w:asciiTheme="majorHAnsi" w:eastAsia="Arial" w:hAnsiTheme="majorHAnsi" w:cstheme="majorHAnsi"/>
          <w:sz w:val="18"/>
          <w:szCs w:val="18"/>
        </w:rPr>
        <w:t xml:space="preserve">por dia de atraso injustificado sobre o valor total do contrato, até o máximo de 2 % (dois por cento), pela inobservância do prazo fixado para apresentação, suplementação ou reposição da garantia. </w:t>
      </w:r>
    </w:p>
    <w:p w14:paraId="4B9AA726" w14:textId="77777777" w:rsidR="00325F95" w:rsidRPr="006D5DB5" w:rsidRDefault="00325F95" w:rsidP="00325F95">
      <w:pPr>
        <w:numPr>
          <w:ilvl w:val="7"/>
          <w:numId w:val="5"/>
        </w:numPr>
        <w:suppressAutoHyphens/>
        <w:ind w:left="1843" w:firstLine="0"/>
        <w:contextualSpacing/>
        <w:jc w:val="both"/>
        <w:rPr>
          <w:rFonts w:asciiTheme="majorHAnsi" w:eastAsia="Arial" w:hAnsiTheme="majorHAnsi" w:cstheme="majorHAnsi"/>
          <w:i/>
          <w:iCs/>
          <w:color w:val="FF0000"/>
          <w:sz w:val="18"/>
          <w:szCs w:val="18"/>
        </w:rPr>
      </w:pPr>
      <w:r w:rsidRPr="006D5DB5">
        <w:rPr>
          <w:rFonts w:asciiTheme="majorHAnsi" w:eastAsia="Arial" w:hAnsiTheme="majorHAnsi" w:cstheme="majorHAnsi"/>
          <w:sz w:val="18"/>
          <w:szCs w:val="18"/>
        </w:rPr>
        <w:t xml:space="preserve">O atraso superior a 25 (vinte e cinco) dias autoriza a Administração a promover a extinção do contrato por descumprimento ou cumprimento irregular de suas cláusulas, conforme dispõe o </w:t>
      </w:r>
      <w:hyperlink r:id="rId33" w:anchor="art137" w:history="1">
        <w:r w:rsidRPr="006D5DB5">
          <w:rPr>
            <w:rStyle w:val="Hyperlink"/>
            <w:rFonts w:asciiTheme="majorHAnsi" w:eastAsia="Arial" w:hAnsiTheme="majorHAnsi" w:cstheme="majorHAnsi"/>
            <w:sz w:val="18"/>
            <w:szCs w:val="18"/>
          </w:rPr>
          <w:t>inciso I do art. 137 da Lei n. 14.133, de 2021</w:t>
        </w:r>
      </w:hyperlink>
      <w:r w:rsidRPr="006D5DB5">
        <w:rPr>
          <w:rFonts w:asciiTheme="majorHAnsi" w:eastAsia="Arial" w:hAnsiTheme="majorHAnsi" w:cstheme="majorHAnsi"/>
          <w:i/>
          <w:iCs/>
          <w:sz w:val="18"/>
          <w:szCs w:val="18"/>
        </w:rPr>
        <w:t>.</w:t>
      </w:r>
    </w:p>
    <w:p w14:paraId="070B47BB" w14:textId="77777777" w:rsidR="00325F95" w:rsidRPr="006D5DB5" w:rsidRDefault="00325F95" w:rsidP="00325F95">
      <w:pPr>
        <w:numPr>
          <w:ilvl w:val="3"/>
          <w:numId w:val="5"/>
        </w:numPr>
        <w:suppressAutoHyphens/>
        <w:ind w:left="1843" w:firstLine="0"/>
        <w:contextualSpacing/>
        <w:jc w:val="both"/>
        <w:rPr>
          <w:rFonts w:asciiTheme="majorHAnsi" w:eastAsia="Arial" w:hAnsiTheme="majorHAnsi" w:cstheme="majorHAnsi"/>
          <w:sz w:val="18"/>
          <w:szCs w:val="18"/>
        </w:rPr>
      </w:pPr>
      <w:r w:rsidRPr="006D5DB5">
        <w:rPr>
          <w:rFonts w:asciiTheme="majorHAnsi" w:eastAsia="Arial" w:hAnsiTheme="majorHAnsi" w:cstheme="majorHAnsi"/>
          <w:sz w:val="18"/>
          <w:szCs w:val="18"/>
        </w:rPr>
        <w:t xml:space="preserve"> Compensatória, para as infrações descritas nas alíneas “e” a “h” do subitem 12.1, de </w:t>
      </w:r>
      <w:r>
        <w:rPr>
          <w:rFonts w:asciiTheme="majorHAnsi" w:eastAsia="Arial" w:hAnsiTheme="majorHAnsi" w:cstheme="majorHAnsi"/>
          <w:sz w:val="18"/>
          <w:szCs w:val="18"/>
        </w:rPr>
        <w:t>10</w:t>
      </w:r>
      <w:r w:rsidRPr="006D5DB5">
        <w:rPr>
          <w:rFonts w:asciiTheme="majorHAnsi" w:eastAsia="Arial" w:hAnsiTheme="majorHAnsi" w:cstheme="majorHAnsi"/>
          <w:sz w:val="18"/>
          <w:szCs w:val="18"/>
        </w:rPr>
        <w:t>% do valor do Contrat0.</w:t>
      </w:r>
    </w:p>
    <w:p w14:paraId="56CB8C20" w14:textId="77777777" w:rsidR="00325F95" w:rsidRPr="006D5DB5" w:rsidRDefault="00325F95" w:rsidP="00325F95">
      <w:pPr>
        <w:numPr>
          <w:ilvl w:val="3"/>
          <w:numId w:val="5"/>
        </w:numPr>
        <w:suppressAutoHyphens/>
        <w:ind w:left="1843" w:firstLine="0"/>
        <w:contextualSpacing/>
        <w:jc w:val="both"/>
        <w:rPr>
          <w:rFonts w:asciiTheme="majorHAnsi" w:eastAsia="Arial" w:hAnsiTheme="majorHAnsi" w:cstheme="majorHAnsi"/>
          <w:sz w:val="18"/>
          <w:szCs w:val="18"/>
        </w:rPr>
      </w:pPr>
      <w:r w:rsidRPr="006D5DB5">
        <w:rPr>
          <w:rFonts w:asciiTheme="majorHAnsi" w:eastAsia="Arial" w:hAnsiTheme="majorHAnsi" w:cstheme="majorHAnsi"/>
          <w:sz w:val="18"/>
          <w:szCs w:val="18"/>
        </w:rPr>
        <w:t xml:space="preserve">Compensatória, para a inexecução total do contrato prevista na alínea “c” do subitem 12.1, de </w:t>
      </w:r>
      <w:r>
        <w:rPr>
          <w:rFonts w:asciiTheme="majorHAnsi" w:eastAsia="Arial" w:hAnsiTheme="majorHAnsi" w:cstheme="majorHAnsi"/>
          <w:sz w:val="18"/>
          <w:szCs w:val="18"/>
        </w:rPr>
        <w:t>10</w:t>
      </w:r>
      <w:r w:rsidRPr="006D5DB5">
        <w:rPr>
          <w:rFonts w:asciiTheme="majorHAnsi" w:eastAsia="Arial" w:hAnsiTheme="majorHAnsi" w:cstheme="majorHAnsi"/>
          <w:sz w:val="18"/>
          <w:szCs w:val="18"/>
        </w:rPr>
        <w:t xml:space="preserve">%  do valor do Contrato. </w:t>
      </w:r>
    </w:p>
    <w:p w14:paraId="59CB947F" w14:textId="77777777" w:rsidR="00325F95" w:rsidRPr="006D5DB5" w:rsidRDefault="00325F95" w:rsidP="00325F95">
      <w:pPr>
        <w:numPr>
          <w:ilvl w:val="3"/>
          <w:numId w:val="5"/>
        </w:numPr>
        <w:suppressAutoHyphens/>
        <w:ind w:left="1843" w:firstLine="0"/>
        <w:contextualSpacing/>
        <w:jc w:val="both"/>
        <w:rPr>
          <w:rFonts w:asciiTheme="majorHAnsi" w:eastAsia="Arial" w:hAnsiTheme="majorHAnsi" w:cstheme="majorHAnsi"/>
          <w:sz w:val="18"/>
          <w:szCs w:val="18"/>
        </w:rPr>
      </w:pPr>
      <w:r w:rsidRPr="006D5DB5">
        <w:rPr>
          <w:rFonts w:asciiTheme="majorHAnsi" w:eastAsia="Arial" w:hAnsiTheme="majorHAnsi" w:cstheme="majorHAnsi"/>
          <w:sz w:val="18"/>
          <w:szCs w:val="18"/>
        </w:rPr>
        <w:t xml:space="preserve">Para infração descrita na alínea “b” do subitem 12.1, a multa será de </w:t>
      </w:r>
      <w:r>
        <w:rPr>
          <w:rFonts w:asciiTheme="majorHAnsi" w:eastAsia="Arial" w:hAnsiTheme="majorHAnsi" w:cstheme="majorHAnsi"/>
          <w:sz w:val="18"/>
          <w:szCs w:val="18"/>
        </w:rPr>
        <w:t>10</w:t>
      </w:r>
      <w:r w:rsidRPr="006D5DB5">
        <w:rPr>
          <w:rFonts w:asciiTheme="majorHAnsi" w:eastAsia="Arial" w:hAnsiTheme="majorHAnsi" w:cstheme="majorHAnsi"/>
          <w:sz w:val="18"/>
          <w:szCs w:val="18"/>
        </w:rPr>
        <w:t>% do valor do Contrato.</w:t>
      </w:r>
    </w:p>
    <w:p w14:paraId="720CA30D" w14:textId="77777777" w:rsidR="00325F95" w:rsidRPr="006D5DB5" w:rsidRDefault="00325F95" w:rsidP="00325F95">
      <w:pPr>
        <w:numPr>
          <w:ilvl w:val="3"/>
          <w:numId w:val="5"/>
        </w:numPr>
        <w:suppressAutoHyphens/>
        <w:ind w:left="1843" w:firstLine="0"/>
        <w:contextualSpacing/>
        <w:jc w:val="both"/>
        <w:rPr>
          <w:rFonts w:asciiTheme="majorHAnsi" w:eastAsia="Arial" w:hAnsiTheme="majorHAnsi" w:cstheme="majorHAnsi"/>
          <w:sz w:val="18"/>
          <w:szCs w:val="18"/>
        </w:rPr>
      </w:pPr>
      <w:r w:rsidRPr="006D5DB5">
        <w:rPr>
          <w:rFonts w:asciiTheme="majorHAnsi" w:eastAsia="Arial" w:hAnsiTheme="majorHAnsi" w:cstheme="majorHAnsi"/>
          <w:sz w:val="18"/>
          <w:szCs w:val="18"/>
        </w:rPr>
        <w:t>Para infrações descritas na alínea “d” do subitem 12.1, a multa será de .</w:t>
      </w:r>
      <w:r>
        <w:rPr>
          <w:rFonts w:asciiTheme="majorHAnsi" w:eastAsia="Arial" w:hAnsiTheme="majorHAnsi" w:cstheme="majorHAnsi"/>
          <w:sz w:val="18"/>
          <w:szCs w:val="18"/>
        </w:rPr>
        <w:t>10</w:t>
      </w:r>
      <w:r w:rsidRPr="006D5DB5">
        <w:rPr>
          <w:rFonts w:asciiTheme="majorHAnsi" w:eastAsia="Arial" w:hAnsiTheme="majorHAnsi" w:cstheme="majorHAnsi"/>
          <w:sz w:val="18"/>
          <w:szCs w:val="18"/>
        </w:rPr>
        <w:t>% do valor do Contrato.</w:t>
      </w:r>
    </w:p>
    <w:p w14:paraId="69D81E89" w14:textId="77777777" w:rsidR="00325F95" w:rsidRPr="006D5DB5" w:rsidRDefault="00325F95" w:rsidP="00325F95">
      <w:pPr>
        <w:numPr>
          <w:ilvl w:val="3"/>
          <w:numId w:val="5"/>
        </w:numPr>
        <w:suppressAutoHyphens/>
        <w:ind w:left="1843" w:firstLine="0"/>
        <w:contextualSpacing/>
        <w:jc w:val="both"/>
        <w:rPr>
          <w:rFonts w:asciiTheme="majorHAnsi" w:eastAsia="Arial" w:hAnsiTheme="majorHAnsi" w:cstheme="majorHAnsi"/>
          <w:sz w:val="18"/>
          <w:szCs w:val="18"/>
        </w:rPr>
      </w:pPr>
      <w:r w:rsidRPr="006D5DB5">
        <w:rPr>
          <w:rFonts w:asciiTheme="majorHAnsi" w:eastAsia="Arial" w:hAnsiTheme="majorHAnsi" w:cstheme="majorHAnsi"/>
          <w:sz w:val="18"/>
          <w:szCs w:val="18"/>
        </w:rPr>
        <w:t xml:space="preserve">Para a infração descrita na alínea “a” do subitem 12.1, a multa será de </w:t>
      </w:r>
      <w:r>
        <w:rPr>
          <w:rFonts w:asciiTheme="majorHAnsi" w:eastAsia="Arial" w:hAnsiTheme="majorHAnsi" w:cstheme="majorHAnsi"/>
          <w:sz w:val="18"/>
          <w:szCs w:val="18"/>
        </w:rPr>
        <w:t>10</w:t>
      </w:r>
      <w:r w:rsidRPr="006D5DB5">
        <w:rPr>
          <w:rFonts w:asciiTheme="majorHAnsi" w:eastAsia="Arial" w:hAnsiTheme="majorHAnsi" w:cstheme="majorHAnsi"/>
          <w:sz w:val="18"/>
          <w:szCs w:val="18"/>
        </w:rPr>
        <w:t>% do valor do Contrato, ressalvadas as seguintes infrações:</w:t>
      </w:r>
    </w:p>
    <w:p w14:paraId="23184E81" w14:textId="77777777" w:rsidR="00325F95" w:rsidRPr="006D5DB5" w:rsidRDefault="00325F95" w:rsidP="00325F95">
      <w:pPr>
        <w:numPr>
          <w:ilvl w:val="3"/>
          <w:numId w:val="5"/>
        </w:numPr>
        <w:suppressAutoHyphens/>
        <w:ind w:left="1843" w:firstLine="0"/>
        <w:contextualSpacing/>
        <w:jc w:val="both"/>
        <w:rPr>
          <w:rStyle w:val="normaltextrun"/>
          <w:rFonts w:asciiTheme="majorHAnsi" w:hAnsiTheme="majorHAnsi" w:cstheme="majorHAnsi"/>
          <w:color w:val="000000"/>
          <w:sz w:val="18"/>
          <w:szCs w:val="18"/>
          <w:shd w:val="clear" w:color="auto" w:fill="FFFFFF"/>
        </w:rPr>
      </w:pPr>
      <w:bookmarkStart w:id="3" w:name="_Hlk133573601"/>
      <w:r w:rsidRPr="006D5DB5">
        <w:rPr>
          <w:rFonts w:asciiTheme="majorHAnsi" w:eastAsia="Arial" w:hAnsiTheme="majorHAnsi" w:cstheme="majorHAnsi"/>
          <w:sz w:val="18"/>
          <w:szCs w:val="18"/>
        </w:rPr>
        <w:t xml:space="preserve">de </w:t>
      </w:r>
      <w:r w:rsidRPr="00B1120C">
        <w:rPr>
          <w:rStyle w:val="normaltextrun"/>
          <w:rFonts w:asciiTheme="majorHAnsi" w:hAnsiTheme="majorHAnsi" w:cstheme="majorHAnsi"/>
          <w:sz w:val="18"/>
          <w:szCs w:val="18"/>
          <w:shd w:val="clear" w:color="auto" w:fill="FFFFFF"/>
        </w:rPr>
        <w:t xml:space="preserve">1% (um </w:t>
      </w:r>
      <w:r w:rsidRPr="006D5DB5">
        <w:rPr>
          <w:rStyle w:val="normaltextrun"/>
          <w:rFonts w:asciiTheme="majorHAnsi" w:hAnsiTheme="majorHAnsi" w:cstheme="majorHAnsi"/>
          <w:color w:val="000000"/>
          <w:sz w:val="18"/>
          <w:szCs w:val="18"/>
          <w:shd w:val="clear" w:color="auto" w:fill="FFFFFF"/>
        </w:rPr>
        <w:t xml:space="preserve">por cento) sobre </w:t>
      </w:r>
      <w:r w:rsidRPr="00B1120C">
        <w:rPr>
          <w:rStyle w:val="normaltextrun"/>
          <w:rFonts w:asciiTheme="majorHAnsi" w:hAnsiTheme="majorHAnsi" w:cstheme="majorHAnsi"/>
          <w:sz w:val="18"/>
          <w:szCs w:val="18"/>
          <w:shd w:val="clear" w:color="auto" w:fill="FFFFFF"/>
        </w:rPr>
        <w:t>o valor do contrato</w:t>
      </w:r>
      <w:r>
        <w:rPr>
          <w:rStyle w:val="normaltextrun"/>
          <w:rFonts w:asciiTheme="majorHAnsi" w:hAnsiTheme="majorHAnsi" w:cstheme="majorHAnsi"/>
          <w:sz w:val="18"/>
          <w:szCs w:val="18"/>
          <w:shd w:val="clear" w:color="auto" w:fill="FFFFFF"/>
        </w:rPr>
        <w:t>,</w:t>
      </w:r>
      <w:r w:rsidRPr="00B1120C">
        <w:rPr>
          <w:rStyle w:val="normaltextrun"/>
          <w:rFonts w:asciiTheme="majorHAnsi" w:hAnsiTheme="majorHAnsi" w:cstheme="majorHAnsi"/>
          <w:sz w:val="18"/>
          <w:szCs w:val="18"/>
          <w:shd w:val="clear" w:color="auto" w:fill="FFFFFF"/>
        </w:rPr>
        <w:t xml:space="preserve"> </w:t>
      </w:r>
      <w:r w:rsidRPr="006D5DB5">
        <w:rPr>
          <w:rStyle w:val="normaltextrun"/>
          <w:rFonts w:asciiTheme="majorHAnsi" w:hAnsiTheme="majorHAnsi" w:cstheme="majorHAnsi"/>
          <w:color w:val="000000"/>
          <w:sz w:val="18"/>
          <w:szCs w:val="18"/>
          <w:shd w:val="clear" w:color="auto" w:fill="FFFFFF"/>
        </w:rPr>
        <w:t>em caso de</w:t>
      </w:r>
      <w:r w:rsidRPr="006D5DB5">
        <w:rPr>
          <w:rStyle w:val="normaltextrun"/>
          <w:rFonts w:asciiTheme="majorHAnsi" w:hAnsiTheme="majorHAnsi" w:cstheme="majorHAnsi"/>
          <w:i/>
          <w:iCs/>
          <w:color w:val="000000"/>
          <w:sz w:val="18"/>
          <w:szCs w:val="18"/>
          <w:shd w:val="clear" w:color="auto" w:fill="FFFFFF"/>
        </w:rPr>
        <w:t xml:space="preserve"> </w:t>
      </w:r>
      <w:r w:rsidRPr="006D5DB5">
        <w:rPr>
          <w:rStyle w:val="normaltextrun"/>
          <w:rFonts w:asciiTheme="majorHAnsi" w:hAnsiTheme="majorHAnsi" w:cstheme="majorHAnsi"/>
          <w:color w:val="000000"/>
          <w:sz w:val="18"/>
          <w:szCs w:val="18"/>
          <w:shd w:val="clear" w:color="auto" w:fill="FFFFFF"/>
        </w:rPr>
        <w:t>não apresentação, no prazo fixado pela fiscalização contratual, dos documentos comprobatórios do cumprimento das obrigações trabalhistas e para com o Fundo de Garantia do Tempo de Serviço (FGTS) em relação aos empregados diretamente envolvidos na execução do contrato (art. 50, da Lei n.º 14.133/2021), nas hipóteses previstas no Termo de Referên</w:t>
      </w:r>
      <w:bookmarkEnd w:id="3"/>
      <w:r w:rsidRPr="006D5DB5">
        <w:rPr>
          <w:rStyle w:val="normaltextrun"/>
          <w:rFonts w:asciiTheme="majorHAnsi" w:hAnsiTheme="majorHAnsi" w:cstheme="majorHAnsi"/>
          <w:color w:val="000000"/>
          <w:sz w:val="18"/>
          <w:szCs w:val="18"/>
          <w:shd w:val="clear" w:color="auto" w:fill="FFFFFF"/>
        </w:rPr>
        <w:t>cia.</w:t>
      </w:r>
    </w:p>
    <w:p w14:paraId="76887171" w14:textId="77777777" w:rsidR="00325F95" w:rsidRPr="00CC67C4" w:rsidRDefault="00325F95" w:rsidP="00325F95">
      <w:pPr>
        <w:suppressAutoHyphens/>
        <w:ind w:left="1080"/>
        <w:contextualSpacing/>
        <w:jc w:val="both"/>
        <w:rPr>
          <w:rFonts w:asciiTheme="majorHAnsi" w:eastAsia="Arial" w:hAnsiTheme="majorHAnsi" w:cstheme="majorHAnsi"/>
          <w:sz w:val="18"/>
          <w:szCs w:val="18"/>
          <w:highlight w:val="yellow"/>
        </w:rPr>
      </w:pPr>
    </w:p>
    <w:p w14:paraId="6B75004C" w14:textId="45CB141A" w:rsidR="00325F95" w:rsidRPr="00CC67C4" w:rsidRDefault="00325F95" w:rsidP="00325F95">
      <w:pPr>
        <w:pStyle w:val="Nivel2"/>
        <w:numPr>
          <w:ilvl w:val="1"/>
          <w:numId w:val="22"/>
        </w:numPr>
        <w:spacing w:before="0" w:after="0" w:line="240" w:lineRule="auto"/>
        <w:rPr>
          <w:rFonts w:asciiTheme="majorHAnsi" w:hAnsiTheme="majorHAnsi" w:cstheme="majorHAnsi"/>
          <w:sz w:val="18"/>
          <w:szCs w:val="18"/>
        </w:rPr>
      </w:pPr>
      <w:r w:rsidRPr="00CC67C4">
        <w:rPr>
          <w:rFonts w:asciiTheme="majorHAnsi" w:hAnsiTheme="majorHAnsi" w:cstheme="majorHAnsi"/>
          <w:sz w:val="18"/>
          <w:szCs w:val="18"/>
        </w:rPr>
        <w:t>A aplicação das sanções previstas neste Contrato não exclui, em hipótese alguma, a obrigação de reparação integral do dano causado ao Contratante (</w:t>
      </w:r>
      <w:hyperlink r:id="rId34" w:anchor="art156§9" w:history="1">
        <w:r w:rsidRPr="00CC67C4">
          <w:rPr>
            <w:rStyle w:val="Hyperlink"/>
            <w:rFonts w:asciiTheme="majorHAnsi" w:hAnsiTheme="majorHAnsi" w:cstheme="majorHAnsi"/>
            <w:sz w:val="18"/>
            <w:szCs w:val="18"/>
          </w:rPr>
          <w:t>art. 156, §9º, da Lei nº 14.133, de 2021</w:t>
        </w:r>
      </w:hyperlink>
      <w:r w:rsidRPr="00CC67C4">
        <w:rPr>
          <w:rFonts w:asciiTheme="majorHAnsi" w:hAnsiTheme="majorHAnsi" w:cstheme="majorHAnsi"/>
          <w:sz w:val="18"/>
          <w:szCs w:val="18"/>
        </w:rPr>
        <w:t>)</w:t>
      </w:r>
    </w:p>
    <w:p w14:paraId="02995461" w14:textId="77777777" w:rsidR="00325F95" w:rsidRPr="00CC67C4" w:rsidRDefault="00325F95" w:rsidP="00325F95">
      <w:pPr>
        <w:pStyle w:val="Nivel2"/>
        <w:numPr>
          <w:ilvl w:val="1"/>
          <w:numId w:val="22"/>
        </w:numPr>
        <w:spacing w:before="0" w:after="0" w:line="240" w:lineRule="auto"/>
        <w:ind w:left="0" w:firstLine="567"/>
        <w:rPr>
          <w:rFonts w:asciiTheme="majorHAnsi" w:hAnsiTheme="majorHAnsi" w:cstheme="majorHAnsi"/>
          <w:sz w:val="18"/>
          <w:szCs w:val="18"/>
        </w:rPr>
      </w:pPr>
      <w:r w:rsidRPr="00CC67C4">
        <w:rPr>
          <w:rFonts w:asciiTheme="majorHAnsi" w:hAnsiTheme="majorHAnsi" w:cstheme="majorHAnsi"/>
          <w:sz w:val="18"/>
          <w:szCs w:val="18"/>
        </w:rPr>
        <w:t>Todas as sanções previstas neste Contrato poderão ser aplicadas cumulativamente com a multa (</w:t>
      </w:r>
      <w:hyperlink r:id="rId35" w:anchor="art156§7" w:history="1">
        <w:r w:rsidRPr="00CC67C4">
          <w:rPr>
            <w:rStyle w:val="Hyperlink"/>
            <w:rFonts w:asciiTheme="majorHAnsi" w:hAnsiTheme="majorHAnsi" w:cstheme="majorHAnsi"/>
            <w:sz w:val="18"/>
            <w:szCs w:val="18"/>
          </w:rPr>
          <w:t>art. 156, §7º, da Lei nº 14.133, de 2021</w:t>
        </w:r>
      </w:hyperlink>
      <w:r w:rsidRPr="00CC67C4">
        <w:rPr>
          <w:rFonts w:asciiTheme="majorHAnsi" w:hAnsiTheme="majorHAnsi" w:cstheme="majorHAnsi"/>
          <w:sz w:val="18"/>
          <w:szCs w:val="18"/>
        </w:rPr>
        <w:t>).</w:t>
      </w:r>
    </w:p>
    <w:p w14:paraId="4F46CEF3" w14:textId="77777777" w:rsidR="00325F95" w:rsidRPr="00CC67C4" w:rsidRDefault="00325F95" w:rsidP="00325F95">
      <w:pPr>
        <w:pStyle w:val="Nivel3"/>
        <w:numPr>
          <w:ilvl w:val="2"/>
          <w:numId w:val="22"/>
        </w:numPr>
        <w:spacing w:before="0" w:after="0" w:line="240" w:lineRule="auto"/>
        <w:ind w:left="0" w:firstLine="939"/>
        <w:rPr>
          <w:rFonts w:asciiTheme="majorHAnsi" w:hAnsiTheme="majorHAnsi" w:cstheme="majorHAnsi"/>
          <w:sz w:val="18"/>
          <w:szCs w:val="18"/>
        </w:rPr>
      </w:pPr>
      <w:r w:rsidRPr="00CC67C4">
        <w:rPr>
          <w:rFonts w:asciiTheme="majorHAnsi" w:hAnsiTheme="majorHAnsi" w:cstheme="majorHAnsi"/>
          <w:sz w:val="18"/>
          <w:szCs w:val="18"/>
        </w:rPr>
        <w:t>Antes da aplicação da multa será facultada a defesa do interessado no prazo de 15 (quinze) dias úteis, contado da data de sua intimação (</w:t>
      </w:r>
      <w:hyperlink r:id="rId36" w:anchor="art157" w:history="1">
        <w:r w:rsidRPr="00CC67C4">
          <w:rPr>
            <w:rStyle w:val="Hyperlink"/>
            <w:rFonts w:asciiTheme="majorHAnsi" w:hAnsiTheme="majorHAnsi" w:cstheme="majorHAnsi"/>
            <w:sz w:val="18"/>
            <w:szCs w:val="18"/>
          </w:rPr>
          <w:t>art. 157, da Lei nº 14.133, de 2021</w:t>
        </w:r>
      </w:hyperlink>
      <w:r w:rsidRPr="00CC67C4">
        <w:rPr>
          <w:rFonts w:asciiTheme="majorHAnsi" w:hAnsiTheme="majorHAnsi" w:cstheme="majorHAnsi"/>
          <w:sz w:val="18"/>
          <w:szCs w:val="18"/>
        </w:rPr>
        <w:t>)</w:t>
      </w:r>
    </w:p>
    <w:p w14:paraId="6A7E2595" w14:textId="77777777" w:rsidR="00325F95" w:rsidRPr="00CC67C4" w:rsidRDefault="00325F95" w:rsidP="00325F95">
      <w:pPr>
        <w:pStyle w:val="Nivel3"/>
        <w:numPr>
          <w:ilvl w:val="2"/>
          <w:numId w:val="22"/>
        </w:numPr>
        <w:spacing w:before="0" w:after="0" w:line="240" w:lineRule="auto"/>
        <w:ind w:left="0" w:firstLine="939"/>
        <w:rPr>
          <w:rFonts w:asciiTheme="majorHAnsi" w:hAnsiTheme="majorHAnsi" w:cstheme="majorHAnsi"/>
          <w:sz w:val="18"/>
          <w:szCs w:val="18"/>
        </w:rPr>
      </w:pPr>
      <w:r w:rsidRPr="00CC67C4">
        <w:rPr>
          <w:rFonts w:asciiTheme="majorHAnsi" w:hAnsiTheme="majorHAnsi" w:cstheme="majorHAnsi"/>
          <w:sz w:val="18"/>
          <w:szCs w:val="18"/>
        </w:rPr>
        <w:t>Se a multa aplicada e as indenizações cabíveis forem superiores ao valor do pagamento eventualmente devido pelo Contratante ao Contratado, além da perda desse valor, a diferença será descontada da garantia prestada ou será cobrada judicialmente (</w:t>
      </w:r>
      <w:hyperlink r:id="rId37" w:anchor="art156§8" w:history="1">
        <w:r w:rsidRPr="00CC67C4">
          <w:rPr>
            <w:rStyle w:val="Hyperlink"/>
            <w:rFonts w:asciiTheme="majorHAnsi" w:hAnsiTheme="majorHAnsi" w:cstheme="majorHAnsi"/>
            <w:sz w:val="18"/>
            <w:szCs w:val="18"/>
          </w:rPr>
          <w:t>art. 156, §8º, da Lei nº 14.133, de 2021</w:t>
        </w:r>
      </w:hyperlink>
      <w:r w:rsidRPr="00CC67C4">
        <w:rPr>
          <w:rFonts w:asciiTheme="majorHAnsi" w:hAnsiTheme="majorHAnsi" w:cstheme="majorHAnsi"/>
          <w:sz w:val="18"/>
          <w:szCs w:val="18"/>
        </w:rPr>
        <w:t>).</w:t>
      </w:r>
    </w:p>
    <w:p w14:paraId="0474A5CA" w14:textId="77777777" w:rsidR="00325F95" w:rsidRPr="00CC67C4" w:rsidRDefault="00325F95" w:rsidP="00325F95">
      <w:pPr>
        <w:pStyle w:val="Nivel3"/>
        <w:numPr>
          <w:ilvl w:val="2"/>
          <w:numId w:val="22"/>
        </w:numPr>
        <w:spacing w:before="0" w:after="0" w:line="240" w:lineRule="auto"/>
        <w:ind w:left="0" w:firstLine="939"/>
        <w:rPr>
          <w:rFonts w:asciiTheme="majorHAnsi" w:hAnsiTheme="majorHAnsi" w:cstheme="majorHAnsi"/>
          <w:sz w:val="18"/>
          <w:szCs w:val="18"/>
        </w:rPr>
      </w:pPr>
      <w:r w:rsidRPr="00CC67C4">
        <w:rPr>
          <w:rFonts w:asciiTheme="majorHAnsi" w:hAnsiTheme="majorHAnsi" w:cstheme="majorHAnsi"/>
          <w:sz w:val="18"/>
          <w:szCs w:val="18"/>
        </w:rPr>
        <w:t xml:space="preserve">Previamente ao encaminhamento à cobrança judicial, a multa poderá ser recolhida administrativamente no prazo máximo de </w:t>
      </w:r>
      <w:r w:rsidRPr="00B1120C">
        <w:rPr>
          <w:rFonts w:asciiTheme="majorHAnsi" w:hAnsiTheme="majorHAnsi" w:cstheme="majorHAnsi"/>
          <w:i/>
          <w:iCs/>
          <w:color w:val="auto"/>
          <w:sz w:val="18"/>
          <w:szCs w:val="18"/>
        </w:rPr>
        <w:t xml:space="preserve">15 (quinze) </w:t>
      </w:r>
      <w:r w:rsidRPr="00CC67C4">
        <w:rPr>
          <w:rFonts w:asciiTheme="majorHAnsi" w:hAnsiTheme="majorHAnsi" w:cstheme="majorHAnsi"/>
          <w:sz w:val="18"/>
          <w:szCs w:val="18"/>
        </w:rPr>
        <w:t>dias, a contar da data do recebimento da comunicação enviada pela autoridade competente.</w:t>
      </w:r>
      <w:bookmarkStart w:id="4" w:name="_Hlk78351618"/>
      <w:bookmarkEnd w:id="4"/>
    </w:p>
    <w:p w14:paraId="0A08F600" w14:textId="77777777" w:rsidR="00325F95" w:rsidRPr="00CC67C4" w:rsidRDefault="00325F95" w:rsidP="00325F95">
      <w:pPr>
        <w:pStyle w:val="Nivel2"/>
        <w:numPr>
          <w:ilvl w:val="1"/>
          <w:numId w:val="22"/>
        </w:numPr>
        <w:spacing w:before="0" w:after="0" w:line="240" w:lineRule="auto"/>
        <w:ind w:left="0" w:firstLine="939"/>
        <w:rPr>
          <w:rFonts w:asciiTheme="majorHAnsi" w:hAnsiTheme="majorHAnsi" w:cstheme="majorHAnsi"/>
          <w:sz w:val="18"/>
          <w:szCs w:val="18"/>
        </w:rPr>
      </w:pPr>
      <w:r w:rsidRPr="00CC67C4">
        <w:rPr>
          <w:rFonts w:asciiTheme="majorHAnsi" w:hAnsiTheme="majorHAnsi" w:cstheme="majorHAnsi"/>
          <w:sz w:val="18"/>
          <w:szCs w:val="18"/>
        </w:rPr>
        <w:t xml:space="preserve">A aplicação das sanções realizar-se-á em processo administrativo que assegure o contraditório e a ampla defesa ao Contratado, observando-se o procedimento previsto no </w:t>
      </w:r>
      <w:r w:rsidRPr="00CC67C4">
        <w:rPr>
          <w:rFonts w:asciiTheme="majorHAnsi" w:hAnsiTheme="majorHAnsi" w:cstheme="majorHAnsi"/>
          <w:b/>
          <w:bCs/>
          <w:sz w:val="18"/>
          <w:szCs w:val="18"/>
        </w:rPr>
        <w:t xml:space="preserve">caput </w:t>
      </w:r>
      <w:r w:rsidRPr="00CC67C4">
        <w:rPr>
          <w:rFonts w:asciiTheme="majorHAnsi" w:hAnsiTheme="majorHAnsi" w:cstheme="majorHAnsi"/>
          <w:sz w:val="18"/>
          <w:szCs w:val="18"/>
        </w:rPr>
        <w:t xml:space="preserve">e parágrafos do </w:t>
      </w:r>
      <w:hyperlink r:id="rId38" w:anchor="art158" w:history="1">
        <w:r w:rsidRPr="00CC67C4">
          <w:rPr>
            <w:rStyle w:val="Hyperlink"/>
            <w:rFonts w:asciiTheme="majorHAnsi" w:hAnsiTheme="majorHAnsi" w:cstheme="majorHAnsi"/>
            <w:sz w:val="18"/>
            <w:szCs w:val="18"/>
          </w:rPr>
          <w:t>art. 158 da Lei nº 14.133, de 2021</w:t>
        </w:r>
      </w:hyperlink>
      <w:r w:rsidRPr="00CC67C4">
        <w:rPr>
          <w:rFonts w:asciiTheme="majorHAnsi" w:hAnsiTheme="majorHAnsi" w:cstheme="majorHAnsi"/>
          <w:sz w:val="18"/>
          <w:szCs w:val="18"/>
        </w:rPr>
        <w:t>, para as penalidades de impedimento de licitar e contratar e de declaração de inidoneidade para licitar ou contratar.</w:t>
      </w:r>
    </w:p>
    <w:p w14:paraId="14D219A5" w14:textId="77777777" w:rsidR="00325F95" w:rsidRPr="00CC67C4" w:rsidRDefault="00325F95" w:rsidP="00325F95">
      <w:pPr>
        <w:pStyle w:val="Nivel2"/>
        <w:numPr>
          <w:ilvl w:val="1"/>
          <w:numId w:val="22"/>
        </w:numPr>
        <w:spacing w:before="0" w:after="0" w:line="240" w:lineRule="auto"/>
        <w:ind w:left="0" w:firstLine="939"/>
        <w:rPr>
          <w:rFonts w:asciiTheme="majorHAnsi" w:hAnsiTheme="majorHAnsi" w:cstheme="majorHAnsi"/>
          <w:sz w:val="18"/>
          <w:szCs w:val="18"/>
        </w:rPr>
      </w:pPr>
      <w:r w:rsidRPr="00CC67C4">
        <w:rPr>
          <w:rFonts w:asciiTheme="majorHAnsi" w:hAnsiTheme="majorHAnsi" w:cstheme="majorHAnsi"/>
          <w:sz w:val="18"/>
          <w:szCs w:val="18"/>
        </w:rPr>
        <w:t>Na aplicação das sanções serão considerados (</w:t>
      </w:r>
      <w:hyperlink r:id="rId39" w:anchor="art156§1" w:history="1">
        <w:r w:rsidRPr="00CC67C4">
          <w:rPr>
            <w:rStyle w:val="Hyperlink"/>
            <w:rFonts w:asciiTheme="majorHAnsi" w:hAnsiTheme="majorHAnsi" w:cstheme="majorHAnsi"/>
            <w:sz w:val="18"/>
            <w:szCs w:val="18"/>
          </w:rPr>
          <w:t>art. 156, §1º, da Lei nº 14.133, de 2021</w:t>
        </w:r>
      </w:hyperlink>
      <w:r w:rsidRPr="00CC67C4">
        <w:rPr>
          <w:rFonts w:asciiTheme="majorHAnsi" w:hAnsiTheme="majorHAnsi" w:cstheme="majorHAnsi"/>
          <w:sz w:val="18"/>
          <w:szCs w:val="18"/>
        </w:rPr>
        <w:t>):</w:t>
      </w:r>
    </w:p>
    <w:p w14:paraId="5B2E98E5" w14:textId="77777777" w:rsidR="00325F95" w:rsidRPr="00CC67C4" w:rsidRDefault="00325F95" w:rsidP="00325F95">
      <w:pPr>
        <w:numPr>
          <w:ilvl w:val="0"/>
          <w:numId w:val="3"/>
        </w:numPr>
        <w:suppressAutoHyphens/>
        <w:ind w:left="924" w:firstLine="851"/>
        <w:contextualSpacing/>
        <w:jc w:val="both"/>
        <w:rPr>
          <w:rFonts w:asciiTheme="majorHAnsi" w:eastAsia="Arial" w:hAnsiTheme="majorHAnsi" w:cstheme="majorHAnsi"/>
          <w:sz w:val="18"/>
          <w:szCs w:val="18"/>
        </w:rPr>
      </w:pPr>
      <w:r w:rsidRPr="00CC67C4">
        <w:rPr>
          <w:rFonts w:asciiTheme="majorHAnsi" w:eastAsia="Arial" w:hAnsiTheme="majorHAnsi" w:cstheme="majorHAnsi"/>
          <w:sz w:val="18"/>
          <w:szCs w:val="18"/>
        </w:rPr>
        <w:t>a natureza e a gravidade da infração cometida;</w:t>
      </w:r>
    </w:p>
    <w:p w14:paraId="25AC6DBF" w14:textId="77777777" w:rsidR="00325F95" w:rsidRPr="00CC67C4" w:rsidRDefault="00325F95" w:rsidP="00325F95">
      <w:pPr>
        <w:numPr>
          <w:ilvl w:val="0"/>
          <w:numId w:val="3"/>
        </w:numPr>
        <w:suppressAutoHyphens/>
        <w:ind w:left="924" w:firstLine="851"/>
        <w:contextualSpacing/>
        <w:jc w:val="both"/>
        <w:rPr>
          <w:rFonts w:asciiTheme="majorHAnsi" w:eastAsia="Arial" w:hAnsiTheme="majorHAnsi" w:cstheme="majorHAnsi"/>
          <w:sz w:val="18"/>
          <w:szCs w:val="18"/>
        </w:rPr>
      </w:pPr>
      <w:r w:rsidRPr="00CC67C4">
        <w:rPr>
          <w:rFonts w:asciiTheme="majorHAnsi" w:eastAsia="Arial" w:hAnsiTheme="majorHAnsi" w:cstheme="majorHAnsi"/>
          <w:sz w:val="18"/>
          <w:szCs w:val="18"/>
        </w:rPr>
        <w:t>as peculiaridades do caso concreto;</w:t>
      </w:r>
    </w:p>
    <w:p w14:paraId="62FB0915" w14:textId="77777777" w:rsidR="00325F95" w:rsidRPr="00CC67C4" w:rsidRDefault="00325F95" w:rsidP="00325F95">
      <w:pPr>
        <w:numPr>
          <w:ilvl w:val="0"/>
          <w:numId w:val="3"/>
        </w:numPr>
        <w:suppressAutoHyphens/>
        <w:ind w:left="924" w:firstLine="851"/>
        <w:contextualSpacing/>
        <w:jc w:val="both"/>
        <w:rPr>
          <w:rFonts w:asciiTheme="majorHAnsi" w:eastAsia="Arial" w:hAnsiTheme="majorHAnsi" w:cstheme="majorHAnsi"/>
          <w:sz w:val="18"/>
          <w:szCs w:val="18"/>
        </w:rPr>
      </w:pPr>
      <w:r w:rsidRPr="00CC67C4">
        <w:rPr>
          <w:rFonts w:asciiTheme="majorHAnsi" w:eastAsia="Arial" w:hAnsiTheme="majorHAnsi" w:cstheme="majorHAnsi"/>
          <w:sz w:val="18"/>
          <w:szCs w:val="18"/>
        </w:rPr>
        <w:t>as circunstâncias agravantes ou atenuantes;</w:t>
      </w:r>
    </w:p>
    <w:p w14:paraId="53985C85" w14:textId="77777777" w:rsidR="00325F95" w:rsidRPr="00CC67C4" w:rsidRDefault="00325F95" w:rsidP="00325F95">
      <w:pPr>
        <w:numPr>
          <w:ilvl w:val="0"/>
          <w:numId w:val="3"/>
        </w:numPr>
        <w:suppressAutoHyphens/>
        <w:ind w:left="924" w:firstLine="851"/>
        <w:contextualSpacing/>
        <w:jc w:val="both"/>
        <w:rPr>
          <w:rFonts w:asciiTheme="majorHAnsi" w:eastAsia="Arial" w:hAnsiTheme="majorHAnsi" w:cstheme="majorHAnsi"/>
          <w:sz w:val="18"/>
          <w:szCs w:val="18"/>
        </w:rPr>
      </w:pPr>
      <w:r w:rsidRPr="00CC67C4">
        <w:rPr>
          <w:rFonts w:asciiTheme="majorHAnsi" w:eastAsia="Arial" w:hAnsiTheme="majorHAnsi" w:cstheme="majorHAnsi"/>
          <w:sz w:val="18"/>
          <w:szCs w:val="18"/>
        </w:rPr>
        <w:t>os danos que dela provierem para o Contratante;</w:t>
      </w:r>
    </w:p>
    <w:p w14:paraId="172237C1" w14:textId="77777777" w:rsidR="00325F95" w:rsidRPr="00CC67C4" w:rsidRDefault="00325F95" w:rsidP="00325F95">
      <w:pPr>
        <w:numPr>
          <w:ilvl w:val="0"/>
          <w:numId w:val="3"/>
        </w:numPr>
        <w:suppressAutoHyphens/>
        <w:ind w:left="924" w:firstLine="851"/>
        <w:contextualSpacing/>
        <w:jc w:val="both"/>
        <w:rPr>
          <w:rFonts w:asciiTheme="majorHAnsi" w:eastAsia="Arial" w:hAnsiTheme="majorHAnsi" w:cstheme="majorHAnsi"/>
          <w:sz w:val="18"/>
          <w:szCs w:val="18"/>
        </w:rPr>
      </w:pPr>
      <w:r w:rsidRPr="00CC67C4">
        <w:rPr>
          <w:rFonts w:asciiTheme="majorHAnsi" w:eastAsia="Arial" w:hAnsiTheme="majorHAnsi" w:cstheme="majorHAnsi"/>
          <w:sz w:val="18"/>
          <w:szCs w:val="18"/>
        </w:rPr>
        <w:t>a implantação ou o aperfeiçoamento de programa de integridade, conforme normas e orientações dos órgãos de controle.</w:t>
      </w:r>
    </w:p>
    <w:p w14:paraId="16C1AE00" w14:textId="77777777" w:rsidR="00325F95" w:rsidRPr="00CC67C4" w:rsidRDefault="00325F95" w:rsidP="00325F95">
      <w:pPr>
        <w:pStyle w:val="Nivel2"/>
        <w:numPr>
          <w:ilvl w:val="1"/>
          <w:numId w:val="22"/>
        </w:numPr>
        <w:spacing w:before="0" w:after="0" w:line="240" w:lineRule="auto"/>
        <w:ind w:left="0" w:firstLine="709"/>
        <w:rPr>
          <w:rFonts w:asciiTheme="majorHAnsi" w:hAnsiTheme="majorHAnsi" w:cstheme="majorHAnsi"/>
          <w:sz w:val="18"/>
          <w:szCs w:val="18"/>
        </w:rPr>
      </w:pPr>
      <w:r w:rsidRPr="00CC67C4">
        <w:rPr>
          <w:rFonts w:asciiTheme="majorHAnsi" w:hAnsiTheme="majorHAnsi" w:cstheme="majorHAnsi"/>
          <w:sz w:val="18"/>
          <w:szCs w:val="18"/>
        </w:rPr>
        <w:t xml:space="preserve">Os atos previstos como infrações administrativas na </w:t>
      </w:r>
      <w:hyperlink r:id="rId40" w:history="1">
        <w:r w:rsidRPr="00CC67C4">
          <w:rPr>
            <w:rStyle w:val="Hyperlink"/>
            <w:rFonts w:asciiTheme="majorHAnsi" w:hAnsiTheme="majorHAnsi" w:cstheme="majorHAnsi"/>
            <w:sz w:val="18"/>
            <w:szCs w:val="18"/>
          </w:rPr>
          <w:t>Lei nº 14.133, de 2021</w:t>
        </w:r>
      </w:hyperlink>
      <w:r w:rsidRPr="00CC67C4">
        <w:rPr>
          <w:rFonts w:asciiTheme="majorHAnsi" w:hAnsiTheme="majorHAnsi" w:cstheme="majorHAnsi"/>
          <w:sz w:val="18"/>
          <w:szCs w:val="18"/>
        </w:rPr>
        <w:t xml:space="preserve">, ou em outras leis de licitações e contratos da Administração Pública que também sejam tipificados como atos lesivos </w:t>
      </w:r>
      <w:hyperlink r:id="rId41" w:history="1">
        <w:r w:rsidRPr="00CC67C4">
          <w:rPr>
            <w:rStyle w:val="Hyperlink"/>
            <w:rFonts w:asciiTheme="majorHAnsi" w:hAnsiTheme="majorHAnsi" w:cstheme="majorHAnsi"/>
            <w:sz w:val="18"/>
            <w:szCs w:val="18"/>
          </w:rPr>
          <w:t>na Lei nº 12.846, de 2013</w:t>
        </w:r>
      </w:hyperlink>
      <w:r w:rsidRPr="00CC67C4">
        <w:rPr>
          <w:rFonts w:asciiTheme="majorHAnsi" w:hAnsiTheme="majorHAnsi" w:cstheme="majorHAnsi"/>
          <w:sz w:val="18"/>
          <w:szCs w:val="18"/>
        </w:rPr>
        <w:t xml:space="preserve">, serão apurados e julgados conjuntamente, nos mesmos autos, observados o rito procedimental e autoridade competente definidos na referida </w:t>
      </w:r>
      <w:hyperlink r:id="rId42" w:anchor="art159" w:history="1">
        <w:r w:rsidRPr="00CC67C4">
          <w:rPr>
            <w:rStyle w:val="Hyperlink"/>
            <w:rFonts w:asciiTheme="majorHAnsi" w:hAnsiTheme="majorHAnsi" w:cstheme="majorHAnsi"/>
            <w:sz w:val="18"/>
            <w:szCs w:val="18"/>
          </w:rPr>
          <w:t>Lei (art. 159</w:t>
        </w:r>
      </w:hyperlink>
      <w:r w:rsidRPr="00CC67C4">
        <w:rPr>
          <w:rFonts w:asciiTheme="majorHAnsi" w:hAnsiTheme="majorHAnsi" w:cstheme="majorHAnsi"/>
          <w:sz w:val="18"/>
          <w:szCs w:val="18"/>
        </w:rPr>
        <w:t>).</w:t>
      </w:r>
    </w:p>
    <w:p w14:paraId="1F3CE309" w14:textId="77777777" w:rsidR="00325F95" w:rsidRPr="00CC67C4" w:rsidRDefault="00325F95" w:rsidP="00325F95">
      <w:pPr>
        <w:pStyle w:val="Nivel2"/>
        <w:numPr>
          <w:ilvl w:val="1"/>
          <w:numId w:val="22"/>
        </w:numPr>
        <w:spacing w:before="0" w:after="0" w:line="240" w:lineRule="auto"/>
        <w:ind w:left="0" w:firstLine="709"/>
        <w:rPr>
          <w:rFonts w:asciiTheme="majorHAnsi" w:hAnsiTheme="majorHAnsi" w:cstheme="majorHAnsi"/>
          <w:i/>
          <w:iCs/>
          <w:sz w:val="18"/>
          <w:szCs w:val="18"/>
        </w:rPr>
      </w:pPr>
      <w:r w:rsidRPr="00CC67C4">
        <w:rPr>
          <w:rFonts w:asciiTheme="majorHAnsi" w:hAnsiTheme="majorHAnsi" w:cstheme="majorHAnsi"/>
          <w:sz w:val="18"/>
          <w:szCs w:val="18"/>
        </w:rPr>
        <w:t>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w:t>
      </w:r>
      <w:hyperlink r:id="rId43" w:anchor="art160" w:history="1">
        <w:r w:rsidRPr="00CC67C4">
          <w:rPr>
            <w:rStyle w:val="Hyperlink"/>
            <w:rFonts w:asciiTheme="majorHAnsi" w:hAnsiTheme="majorHAnsi" w:cstheme="majorHAnsi"/>
            <w:sz w:val="18"/>
            <w:szCs w:val="18"/>
          </w:rPr>
          <w:t>art. 160, da Lei nº 14.133, de 2021</w:t>
        </w:r>
      </w:hyperlink>
      <w:r w:rsidRPr="00CC67C4">
        <w:rPr>
          <w:rFonts w:asciiTheme="majorHAnsi" w:hAnsiTheme="majorHAnsi" w:cstheme="majorHAnsi"/>
          <w:sz w:val="18"/>
          <w:szCs w:val="18"/>
        </w:rPr>
        <w:t>)</w:t>
      </w:r>
    </w:p>
    <w:p w14:paraId="7DDE8A1C" w14:textId="77777777" w:rsidR="00325F95" w:rsidRPr="00CC67C4" w:rsidRDefault="00325F95" w:rsidP="00325F95">
      <w:pPr>
        <w:pStyle w:val="Nivel2"/>
        <w:numPr>
          <w:ilvl w:val="1"/>
          <w:numId w:val="22"/>
        </w:numPr>
        <w:spacing w:before="0" w:after="0" w:line="240" w:lineRule="auto"/>
        <w:ind w:left="0" w:firstLine="709"/>
        <w:rPr>
          <w:rFonts w:asciiTheme="majorHAnsi" w:hAnsiTheme="majorHAnsi" w:cstheme="majorHAnsi"/>
          <w:i/>
          <w:iCs/>
          <w:sz w:val="18"/>
          <w:szCs w:val="18"/>
        </w:rPr>
      </w:pPr>
      <w:r w:rsidRPr="00CC67C4">
        <w:rPr>
          <w:rFonts w:asciiTheme="majorHAnsi" w:hAnsiTheme="majorHAnsi" w:cstheme="majorHAnsi"/>
          <w:sz w:val="18"/>
          <w:szCs w:val="18"/>
        </w:rPr>
        <w:t xml:space="preserve"> O Contratante deverá, no prazo máximo de 15 (quinze) dias úteis, contado da data de aplicação da sanção, informar e manter atualizados os dados relativos às sanções por ela aplicadas, para fins de publicidade no Cadastro Nacional de Empresas Inidôneas e Suspensas (Ceis) e no Cadastro Nacional de Empresas Punidas (</w:t>
      </w:r>
      <w:proofErr w:type="spellStart"/>
      <w:r w:rsidRPr="00CC67C4">
        <w:rPr>
          <w:rFonts w:asciiTheme="majorHAnsi" w:hAnsiTheme="majorHAnsi" w:cstheme="majorHAnsi"/>
          <w:sz w:val="18"/>
          <w:szCs w:val="18"/>
        </w:rPr>
        <w:t>Cnep</w:t>
      </w:r>
      <w:proofErr w:type="spellEnd"/>
      <w:r w:rsidRPr="00CC67C4">
        <w:rPr>
          <w:rFonts w:asciiTheme="majorHAnsi" w:hAnsiTheme="majorHAnsi" w:cstheme="majorHAnsi"/>
          <w:sz w:val="18"/>
          <w:szCs w:val="18"/>
        </w:rPr>
        <w:t>), instituídos no âmbito do Poder Executivo Federal. (</w:t>
      </w:r>
      <w:hyperlink r:id="rId44" w:anchor="art161" w:history="1">
        <w:r w:rsidRPr="00CC67C4">
          <w:rPr>
            <w:rStyle w:val="Hyperlink"/>
            <w:rFonts w:asciiTheme="majorHAnsi" w:hAnsiTheme="majorHAnsi" w:cstheme="majorHAnsi"/>
            <w:sz w:val="18"/>
            <w:szCs w:val="18"/>
          </w:rPr>
          <w:t>Art. 161, da Lei nº 14.133, de 2021</w:t>
        </w:r>
      </w:hyperlink>
      <w:r w:rsidRPr="00CC67C4">
        <w:rPr>
          <w:rFonts w:asciiTheme="majorHAnsi" w:hAnsiTheme="majorHAnsi" w:cstheme="majorHAnsi"/>
          <w:sz w:val="18"/>
          <w:szCs w:val="18"/>
        </w:rPr>
        <w:t>)</w:t>
      </w:r>
    </w:p>
    <w:p w14:paraId="5D655D10" w14:textId="77777777" w:rsidR="00325F95" w:rsidRPr="00CC67C4" w:rsidRDefault="00325F95" w:rsidP="00325F95">
      <w:pPr>
        <w:pStyle w:val="Nivel2"/>
        <w:numPr>
          <w:ilvl w:val="1"/>
          <w:numId w:val="22"/>
        </w:numPr>
        <w:spacing w:before="0" w:after="0" w:line="240" w:lineRule="auto"/>
        <w:ind w:left="0" w:firstLine="709"/>
        <w:rPr>
          <w:rFonts w:asciiTheme="majorHAnsi" w:hAnsiTheme="majorHAnsi" w:cstheme="majorHAnsi"/>
          <w:i/>
          <w:iCs/>
          <w:sz w:val="18"/>
          <w:szCs w:val="18"/>
        </w:rPr>
      </w:pPr>
      <w:r w:rsidRPr="00CC67C4">
        <w:rPr>
          <w:rFonts w:asciiTheme="majorHAnsi" w:hAnsiTheme="majorHAnsi" w:cstheme="majorHAnsi"/>
          <w:sz w:val="18"/>
          <w:szCs w:val="18"/>
        </w:rPr>
        <w:t xml:space="preserve">As sanções de impedimento de licitar e contratar e declaração de inidoneidade para licitar ou contratar são passíveis de reabilitação na forma do </w:t>
      </w:r>
      <w:hyperlink r:id="rId45" w:anchor="art163" w:history="1">
        <w:r w:rsidRPr="00CC67C4">
          <w:rPr>
            <w:rStyle w:val="Hyperlink"/>
            <w:rFonts w:asciiTheme="majorHAnsi" w:hAnsiTheme="majorHAnsi" w:cstheme="majorHAnsi"/>
            <w:sz w:val="18"/>
            <w:szCs w:val="18"/>
          </w:rPr>
          <w:t>art. 163 da Lei nº 14.133/21.</w:t>
        </w:r>
      </w:hyperlink>
    </w:p>
    <w:p w14:paraId="14B0299F" w14:textId="77777777" w:rsidR="00325F95" w:rsidRPr="00CC67C4" w:rsidRDefault="00325F95" w:rsidP="00325F95">
      <w:pPr>
        <w:pStyle w:val="Nivel2"/>
        <w:numPr>
          <w:ilvl w:val="0"/>
          <w:numId w:val="0"/>
        </w:numPr>
        <w:spacing w:before="0" w:after="0" w:line="240" w:lineRule="auto"/>
        <w:rPr>
          <w:rFonts w:asciiTheme="majorHAnsi" w:hAnsiTheme="majorHAnsi" w:cstheme="majorHAnsi"/>
          <w:sz w:val="18"/>
          <w:szCs w:val="18"/>
        </w:rPr>
      </w:pPr>
    </w:p>
    <w:p w14:paraId="4B0DA2E3" w14:textId="1E6452CD" w:rsidR="00325F95" w:rsidRPr="00523BEB" w:rsidRDefault="00325F95" w:rsidP="00325F95">
      <w:pPr>
        <w:pStyle w:val="Nivel01"/>
        <w:numPr>
          <w:ilvl w:val="0"/>
          <w:numId w:val="22"/>
        </w:numPr>
        <w:spacing w:before="0"/>
        <w:ind w:left="0" w:firstLine="0"/>
        <w:jc w:val="center"/>
        <w:rPr>
          <w:rFonts w:asciiTheme="majorHAnsi" w:hAnsiTheme="majorHAnsi" w:cstheme="majorHAnsi"/>
          <w:sz w:val="18"/>
          <w:szCs w:val="18"/>
        </w:rPr>
      </w:pPr>
      <w:r w:rsidRPr="00CC67C4">
        <w:rPr>
          <w:rFonts w:asciiTheme="majorHAnsi" w:hAnsiTheme="majorHAnsi" w:cstheme="majorHAnsi"/>
          <w:sz w:val="18"/>
          <w:szCs w:val="18"/>
        </w:rPr>
        <w:t xml:space="preserve">CLÁUSULA DÉCIMA </w:t>
      </w:r>
      <w:r>
        <w:rPr>
          <w:rFonts w:asciiTheme="majorHAnsi" w:hAnsiTheme="majorHAnsi" w:cstheme="majorHAnsi"/>
          <w:sz w:val="18"/>
          <w:szCs w:val="18"/>
        </w:rPr>
        <w:t>QUARTA</w:t>
      </w:r>
      <w:r w:rsidRPr="00CC67C4">
        <w:rPr>
          <w:rFonts w:asciiTheme="majorHAnsi" w:hAnsiTheme="majorHAnsi" w:cstheme="majorHAnsi"/>
          <w:sz w:val="18"/>
          <w:szCs w:val="18"/>
        </w:rPr>
        <w:t xml:space="preserve"> – DA EXTINÇÃO CONTRATUAL (</w:t>
      </w:r>
      <w:hyperlink r:id="rId46" w:anchor="art92" w:history="1">
        <w:r w:rsidRPr="00CC67C4">
          <w:rPr>
            <w:rStyle w:val="Hyperlink"/>
            <w:rFonts w:asciiTheme="majorHAnsi" w:hAnsiTheme="majorHAnsi" w:cstheme="majorHAnsi"/>
            <w:sz w:val="18"/>
            <w:szCs w:val="18"/>
          </w:rPr>
          <w:t>art. 92, XIX</w:t>
        </w:r>
      </w:hyperlink>
      <w:r w:rsidRPr="00CC67C4">
        <w:rPr>
          <w:rFonts w:asciiTheme="majorHAnsi" w:hAnsiTheme="majorHAnsi" w:cstheme="majorHAnsi"/>
          <w:sz w:val="18"/>
          <w:szCs w:val="18"/>
        </w:rPr>
        <w:t>)</w:t>
      </w:r>
    </w:p>
    <w:p w14:paraId="652EB814" w14:textId="77777777" w:rsidR="00325F95" w:rsidRPr="00CC67C4" w:rsidRDefault="00325F95" w:rsidP="00325F95">
      <w:pPr>
        <w:pStyle w:val="Nivel2"/>
        <w:numPr>
          <w:ilvl w:val="1"/>
          <w:numId w:val="22"/>
        </w:numPr>
        <w:spacing w:before="0" w:after="0" w:line="240" w:lineRule="auto"/>
        <w:ind w:left="0" w:firstLine="709"/>
        <w:rPr>
          <w:rFonts w:asciiTheme="majorHAnsi" w:hAnsiTheme="majorHAnsi" w:cstheme="majorHAnsi"/>
          <w:i/>
          <w:iCs/>
          <w:color w:val="auto"/>
          <w:sz w:val="18"/>
          <w:szCs w:val="18"/>
        </w:rPr>
      </w:pPr>
      <w:bookmarkStart w:id="5" w:name="_Hlk133574851"/>
      <w:r w:rsidRPr="00CC67C4">
        <w:rPr>
          <w:rFonts w:asciiTheme="majorHAnsi" w:hAnsiTheme="majorHAnsi" w:cstheme="majorHAnsi"/>
          <w:i/>
          <w:iCs/>
          <w:color w:val="auto"/>
          <w:sz w:val="18"/>
          <w:szCs w:val="18"/>
        </w:rPr>
        <w:t>O contrato será extinto quando vencido o prazo nele estipulado, observado o art. 75, inciso VIII, da Lei n.º 14.133/2021, independentemente de terem sido cumpridas ou não as obrigações de ambas as partes contraentes.</w:t>
      </w:r>
    </w:p>
    <w:bookmarkEnd w:id="5"/>
    <w:p w14:paraId="4C58BA65" w14:textId="77777777" w:rsidR="00325F95" w:rsidRPr="00CC67C4" w:rsidRDefault="00325F95" w:rsidP="00325F95">
      <w:pPr>
        <w:pStyle w:val="Nivel2"/>
        <w:numPr>
          <w:ilvl w:val="1"/>
          <w:numId w:val="22"/>
        </w:numPr>
        <w:spacing w:before="0" w:after="0" w:line="240" w:lineRule="auto"/>
        <w:ind w:left="0" w:firstLine="709"/>
        <w:rPr>
          <w:rFonts w:asciiTheme="majorHAnsi" w:hAnsiTheme="majorHAnsi" w:cstheme="majorHAnsi"/>
          <w:sz w:val="18"/>
          <w:szCs w:val="18"/>
        </w:rPr>
      </w:pPr>
      <w:r w:rsidRPr="00CC67C4">
        <w:rPr>
          <w:rFonts w:asciiTheme="majorHAnsi" w:hAnsiTheme="majorHAnsi" w:cstheme="majorHAnsi"/>
          <w:sz w:val="18"/>
          <w:szCs w:val="18"/>
        </w:rPr>
        <w:t xml:space="preserve">O contrato poderá ser extinto antes de cumpridas as obrigações nele estipuladas, ou antes do prazo nele fixado, por algum dos motivos previstos no </w:t>
      </w:r>
      <w:hyperlink r:id="rId47" w:anchor="art137" w:history="1">
        <w:r w:rsidRPr="00CC67C4">
          <w:rPr>
            <w:rStyle w:val="Hyperlink"/>
            <w:rFonts w:asciiTheme="majorHAnsi" w:hAnsiTheme="majorHAnsi" w:cstheme="majorHAnsi"/>
            <w:sz w:val="18"/>
            <w:szCs w:val="18"/>
          </w:rPr>
          <w:t>artigo 137 da Lei nº 14.133/21</w:t>
        </w:r>
      </w:hyperlink>
      <w:r w:rsidRPr="00CC67C4">
        <w:rPr>
          <w:rFonts w:asciiTheme="majorHAnsi" w:hAnsiTheme="majorHAnsi" w:cstheme="majorHAnsi"/>
          <w:sz w:val="18"/>
          <w:szCs w:val="18"/>
        </w:rPr>
        <w:t xml:space="preserve">, bem como amigavelmente, </w:t>
      </w:r>
      <w:r w:rsidRPr="00CC67C4">
        <w:rPr>
          <w:rFonts w:asciiTheme="majorHAnsi" w:hAnsiTheme="majorHAnsi" w:cstheme="majorHAnsi"/>
          <w:color w:val="000000" w:themeColor="text1"/>
          <w:sz w:val="18"/>
          <w:szCs w:val="18"/>
        </w:rPr>
        <w:t>assegurados o contraditório e a ampla defesa</w:t>
      </w:r>
      <w:r w:rsidRPr="00CC67C4">
        <w:rPr>
          <w:rFonts w:asciiTheme="majorHAnsi" w:hAnsiTheme="majorHAnsi" w:cstheme="majorHAnsi"/>
          <w:sz w:val="18"/>
          <w:szCs w:val="18"/>
        </w:rPr>
        <w:t>.</w:t>
      </w:r>
    </w:p>
    <w:p w14:paraId="02F39A73" w14:textId="77777777" w:rsidR="00325F95" w:rsidRPr="00CC67C4" w:rsidRDefault="00325F95" w:rsidP="00325F95">
      <w:pPr>
        <w:pStyle w:val="Nivel3"/>
        <w:numPr>
          <w:ilvl w:val="2"/>
          <w:numId w:val="22"/>
        </w:numPr>
        <w:spacing w:before="0" w:after="0" w:line="240" w:lineRule="auto"/>
        <w:ind w:left="0" w:firstLine="709"/>
        <w:rPr>
          <w:rFonts w:asciiTheme="majorHAnsi" w:hAnsiTheme="majorHAnsi" w:cstheme="majorHAnsi"/>
          <w:sz w:val="18"/>
          <w:szCs w:val="18"/>
        </w:rPr>
      </w:pPr>
      <w:r w:rsidRPr="00CC67C4">
        <w:rPr>
          <w:rFonts w:asciiTheme="majorHAnsi" w:hAnsiTheme="majorHAnsi" w:cstheme="majorHAnsi"/>
          <w:sz w:val="18"/>
          <w:szCs w:val="18"/>
        </w:rPr>
        <w:t xml:space="preserve">Nesta hipótese, aplicam-se também os </w:t>
      </w:r>
      <w:hyperlink r:id="rId48" w:anchor="art138" w:history="1">
        <w:r w:rsidRPr="00CC67C4">
          <w:rPr>
            <w:rStyle w:val="Hyperlink"/>
            <w:rFonts w:asciiTheme="majorHAnsi" w:hAnsiTheme="majorHAnsi" w:cstheme="majorHAnsi"/>
            <w:sz w:val="18"/>
            <w:szCs w:val="18"/>
          </w:rPr>
          <w:t>artigos 138 e 139</w:t>
        </w:r>
      </w:hyperlink>
      <w:r w:rsidRPr="00CC67C4">
        <w:rPr>
          <w:rFonts w:asciiTheme="majorHAnsi" w:hAnsiTheme="majorHAnsi" w:cstheme="majorHAnsi"/>
          <w:sz w:val="18"/>
          <w:szCs w:val="18"/>
        </w:rPr>
        <w:t xml:space="preserve"> da mesma Lei.</w:t>
      </w:r>
    </w:p>
    <w:p w14:paraId="5678D484" w14:textId="77777777" w:rsidR="00325F95" w:rsidRPr="00CC67C4" w:rsidRDefault="00325F95" w:rsidP="00325F95">
      <w:pPr>
        <w:pStyle w:val="Nivel3"/>
        <w:numPr>
          <w:ilvl w:val="2"/>
          <w:numId w:val="22"/>
        </w:numPr>
        <w:spacing w:before="0" w:after="0" w:line="240" w:lineRule="auto"/>
        <w:ind w:left="0" w:firstLine="709"/>
        <w:rPr>
          <w:rFonts w:asciiTheme="majorHAnsi" w:hAnsiTheme="majorHAnsi" w:cstheme="majorHAnsi"/>
          <w:sz w:val="18"/>
          <w:szCs w:val="18"/>
        </w:rPr>
      </w:pPr>
      <w:r w:rsidRPr="00CC67C4">
        <w:rPr>
          <w:rFonts w:asciiTheme="majorHAnsi" w:hAnsiTheme="majorHAnsi" w:cstheme="majorHAnsi"/>
          <w:sz w:val="18"/>
          <w:szCs w:val="18"/>
        </w:rPr>
        <w:t xml:space="preserve">A </w:t>
      </w:r>
      <w:r w:rsidRPr="00CC67C4">
        <w:rPr>
          <w:rFonts w:asciiTheme="majorHAnsi" w:hAnsiTheme="majorHAnsi" w:cstheme="majorHAnsi"/>
          <w:color w:val="000000" w:themeColor="text1"/>
          <w:sz w:val="18"/>
          <w:szCs w:val="18"/>
        </w:rPr>
        <w:t>alteração social ou a modificação da finalidade ou da estrutura da empresa</w:t>
      </w:r>
      <w:r w:rsidRPr="00CC67C4">
        <w:rPr>
          <w:rFonts w:asciiTheme="majorHAnsi" w:hAnsiTheme="majorHAnsi" w:cstheme="majorHAnsi"/>
          <w:sz w:val="18"/>
          <w:szCs w:val="18"/>
        </w:rPr>
        <w:t xml:space="preserve"> não ensejará a extinção se não </w:t>
      </w:r>
      <w:r w:rsidRPr="00CC67C4">
        <w:rPr>
          <w:rFonts w:asciiTheme="majorHAnsi" w:hAnsiTheme="majorHAnsi" w:cstheme="majorHAnsi"/>
          <w:color w:val="000000" w:themeColor="text1"/>
          <w:sz w:val="18"/>
          <w:szCs w:val="18"/>
        </w:rPr>
        <w:t>restringir sua capacidade de concluir o contrato.</w:t>
      </w:r>
    </w:p>
    <w:p w14:paraId="747DA245" w14:textId="77777777" w:rsidR="00325F95" w:rsidRPr="00CC67C4" w:rsidRDefault="00325F95" w:rsidP="00325F95">
      <w:pPr>
        <w:pStyle w:val="Nivel4"/>
        <w:numPr>
          <w:ilvl w:val="3"/>
          <w:numId w:val="22"/>
        </w:numPr>
        <w:spacing w:before="0" w:after="0" w:line="240" w:lineRule="auto"/>
        <w:ind w:left="0" w:firstLine="709"/>
        <w:rPr>
          <w:rFonts w:asciiTheme="majorHAnsi" w:hAnsiTheme="majorHAnsi" w:cstheme="majorHAnsi"/>
          <w:sz w:val="18"/>
          <w:szCs w:val="18"/>
        </w:rPr>
      </w:pPr>
      <w:r w:rsidRPr="00CC67C4">
        <w:rPr>
          <w:rFonts w:asciiTheme="majorHAnsi" w:hAnsiTheme="majorHAnsi" w:cstheme="majorHAnsi"/>
          <w:color w:val="000000" w:themeColor="text1"/>
          <w:sz w:val="18"/>
          <w:szCs w:val="18"/>
        </w:rPr>
        <w:t xml:space="preserve">Se a operação </w:t>
      </w:r>
      <w:r w:rsidRPr="00CC67C4">
        <w:rPr>
          <w:rFonts w:asciiTheme="majorHAnsi" w:hAnsiTheme="majorHAnsi" w:cstheme="majorHAnsi"/>
          <w:sz w:val="18"/>
          <w:szCs w:val="18"/>
        </w:rPr>
        <w:t>implicar mudança da pessoa jurídica contratada, deverá ser formalizado termo aditivo para alteração subjetiva.</w:t>
      </w:r>
    </w:p>
    <w:p w14:paraId="12C72B81" w14:textId="77777777" w:rsidR="00325F95" w:rsidRPr="00CC67C4" w:rsidRDefault="00325F95" w:rsidP="00325F95">
      <w:pPr>
        <w:pStyle w:val="Nivel2"/>
        <w:numPr>
          <w:ilvl w:val="1"/>
          <w:numId w:val="22"/>
        </w:numPr>
        <w:spacing w:before="0" w:after="0" w:line="240" w:lineRule="auto"/>
        <w:ind w:left="0" w:firstLine="709"/>
        <w:rPr>
          <w:rFonts w:asciiTheme="majorHAnsi" w:hAnsiTheme="majorHAnsi" w:cstheme="majorHAnsi"/>
          <w:sz w:val="18"/>
          <w:szCs w:val="18"/>
        </w:rPr>
      </w:pPr>
      <w:r w:rsidRPr="00CC67C4">
        <w:rPr>
          <w:rFonts w:asciiTheme="majorHAnsi" w:hAnsiTheme="majorHAnsi" w:cstheme="majorHAnsi"/>
          <w:sz w:val="18"/>
          <w:szCs w:val="18"/>
        </w:rPr>
        <w:t>O termo de extinção, sempre que possível, será precedido:</w:t>
      </w:r>
    </w:p>
    <w:p w14:paraId="7DDC9FD8" w14:textId="77777777" w:rsidR="00325F95" w:rsidRPr="00CC67C4" w:rsidRDefault="00325F95" w:rsidP="00325F95">
      <w:pPr>
        <w:pStyle w:val="Nivel3"/>
        <w:numPr>
          <w:ilvl w:val="2"/>
          <w:numId w:val="22"/>
        </w:numPr>
        <w:spacing w:before="0" w:after="0" w:line="240" w:lineRule="auto"/>
        <w:ind w:left="0" w:firstLine="709"/>
        <w:rPr>
          <w:rFonts w:asciiTheme="majorHAnsi" w:hAnsiTheme="majorHAnsi" w:cstheme="majorHAnsi"/>
          <w:sz w:val="18"/>
          <w:szCs w:val="18"/>
        </w:rPr>
      </w:pPr>
      <w:r w:rsidRPr="00CC67C4">
        <w:rPr>
          <w:rFonts w:asciiTheme="majorHAnsi" w:hAnsiTheme="majorHAnsi" w:cstheme="majorHAnsi"/>
          <w:sz w:val="18"/>
          <w:szCs w:val="18"/>
        </w:rPr>
        <w:t>Balanço dos eventos contratuais já cumpridos ou parcialmente cumpridos;</w:t>
      </w:r>
    </w:p>
    <w:p w14:paraId="13ED1337" w14:textId="77777777" w:rsidR="00325F95" w:rsidRPr="00CC67C4" w:rsidRDefault="00325F95" w:rsidP="00325F95">
      <w:pPr>
        <w:pStyle w:val="Nivel3"/>
        <w:numPr>
          <w:ilvl w:val="2"/>
          <w:numId w:val="22"/>
        </w:numPr>
        <w:spacing w:before="0" w:after="0" w:line="240" w:lineRule="auto"/>
        <w:ind w:left="170" w:firstLine="709"/>
        <w:rPr>
          <w:rFonts w:asciiTheme="majorHAnsi" w:hAnsiTheme="majorHAnsi" w:cstheme="majorHAnsi"/>
          <w:sz w:val="18"/>
          <w:szCs w:val="18"/>
        </w:rPr>
      </w:pPr>
      <w:r w:rsidRPr="00CC67C4">
        <w:rPr>
          <w:rFonts w:asciiTheme="majorHAnsi" w:hAnsiTheme="majorHAnsi" w:cstheme="majorHAnsi"/>
          <w:sz w:val="18"/>
          <w:szCs w:val="18"/>
        </w:rPr>
        <w:t>Relação dos pagamentos já efetuados e ainda devidos;</w:t>
      </w:r>
    </w:p>
    <w:p w14:paraId="0906CE45" w14:textId="77777777" w:rsidR="00325F95" w:rsidRPr="00CC67C4" w:rsidRDefault="00325F95" w:rsidP="00325F95">
      <w:pPr>
        <w:pStyle w:val="Nivel3"/>
        <w:numPr>
          <w:ilvl w:val="2"/>
          <w:numId w:val="22"/>
        </w:numPr>
        <w:spacing w:before="0" w:after="0" w:line="240" w:lineRule="auto"/>
        <w:ind w:left="170" w:firstLine="709"/>
        <w:rPr>
          <w:rFonts w:asciiTheme="majorHAnsi" w:hAnsiTheme="majorHAnsi" w:cstheme="majorHAnsi"/>
          <w:sz w:val="18"/>
          <w:szCs w:val="18"/>
        </w:rPr>
      </w:pPr>
      <w:r w:rsidRPr="00CC67C4">
        <w:rPr>
          <w:rFonts w:asciiTheme="majorHAnsi" w:hAnsiTheme="majorHAnsi" w:cstheme="majorHAnsi"/>
          <w:sz w:val="18"/>
          <w:szCs w:val="18"/>
        </w:rPr>
        <w:t>Indenizações e multas.</w:t>
      </w:r>
    </w:p>
    <w:p w14:paraId="6523E3C3" w14:textId="77777777" w:rsidR="00325F95" w:rsidRPr="00CC67C4" w:rsidRDefault="00325F95" w:rsidP="00325F95">
      <w:pPr>
        <w:pStyle w:val="Nivel2"/>
        <w:numPr>
          <w:ilvl w:val="1"/>
          <w:numId w:val="22"/>
        </w:numPr>
        <w:spacing w:before="0" w:after="0" w:line="240" w:lineRule="auto"/>
        <w:ind w:left="0" w:firstLine="709"/>
        <w:rPr>
          <w:rFonts w:asciiTheme="majorHAnsi" w:hAnsiTheme="majorHAnsi" w:cstheme="majorHAnsi"/>
          <w:sz w:val="18"/>
          <w:szCs w:val="18"/>
        </w:rPr>
      </w:pPr>
      <w:r w:rsidRPr="00CC67C4">
        <w:rPr>
          <w:rFonts w:asciiTheme="majorHAnsi" w:hAnsiTheme="majorHAnsi" w:cstheme="majorHAnsi"/>
          <w:sz w:val="18"/>
          <w:szCs w:val="18"/>
        </w:rPr>
        <w:t>A extinção do contrato não configura óbice para o reconhecimento do desequilíbrio econômico-financeiro, hipótese em que será concedida indenização por meio de termo indenizatório (</w:t>
      </w:r>
      <w:hyperlink r:id="rId49" w:anchor="art131" w:history="1">
        <w:r w:rsidRPr="00CC67C4">
          <w:rPr>
            <w:rStyle w:val="Hyperlink"/>
            <w:rFonts w:asciiTheme="majorHAnsi" w:hAnsiTheme="majorHAnsi" w:cstheme="majorHAnsi"/>
            <w:sz w:val="18"/>
            <w:szCs w:val="18"/>
          </w:rPr>
          <w:t xml:space="preserve">art. 131, </w:t>
        </w:r>
        <w:r w:rsidRPr="00CC67C4">
          <w:rPr>
            <w:rStyle w:val="Hyperlink"/>
            <w:rFonts w:asciiTheme="majorHAnsi" w:hAnsiTheme="majorHAnsi" w:cstheme="majorHAnsi"/>
            <w:i/>
            <w:iCs/>
            <w:sz w:val="18"/>
            <w:szCs w:val="18"/>
          </w:rPr>
          <w:t xml:space="preserve">caput, </w:t>
        </w:r>
        <w:r w:rsidRPr="00CC67C4">
          <w:rPr>
            <w:rStyle w:val="Hyperlink"/>
            <w:rFonts w:asciiTheme="majorHAnsi" w:hAnsiTheme="majorHAnsi" w:cstheme="majorHAnsi"/>
            <w:sz w:val="18"/>
            <w:szCs w:val="18"/>
          </w:rPr>
          <w:t>da Lei n.º 14.133, de 2021).</w:t>
        </w:r>
      </w:hyperlink>
      <w:r w:rsidRPr="00CC67C4">
        <w:rPr>
          <w:rFonts w:asciiTheme="majorHAnsi" w:hAnsiTheme="majorHAnsi" w:cstheme="majorHAnsi"/>
          <w:sz w:val="18"/>
          <w:szCs w:val="18"/>
        </w:rPr>
        <w:t xml:space="preserve"> </w:t>
      </w:r>
    </w:p>
    <w:p w14:paraId="2CE5A09C" w14:textId="77777777" w:rsidR="00325F95" w:rsidRPr="00CC67C4" w:rsidRDefault="00325F95" w:rsidP="00325F95">
      <w:pPr>
        <w:pStyle w:val="Nivel2"/>
        <w:numPr>
          <w:ilvl w:val="1"/>
          <w:numId w:val="22"/>
        </w:numPr>
        <w:spacing w:before="0" w:after="0" w:line="240" w:lineRule="auto"/>
        <w:ind w:left="0" w:firstLine="709"/>
        <w:rPr>
          <w:rFonts w:asciiTheme="majorHAnsi" w:hAnsiTheme="majorHAnsi" w:cstheme="majorHAnsi"/>
          <w:sz w:val="18"/>
          <w:szCs w:val="18"/>
        </w:rPr>
      </w:pPr>
      <w:r w:rsidRPr="00CC67C4">
        <w:rPr>
          <w:rFonts w:asciiTheme="majorHAnsi" w:hAnsiTheme="majorHAnsi" w:cstheme="majorHAnsi"/>
          <w:sz w:val="18"/>
          <w:szCs w:val="18"/>
        </w:rPr>
        <w:t xml:space="preserve">O não pagamento dos salários e das verbas trabalhistas, e o não recolhimento das contribuições sociais, previdenciárias e para com o FGTS poderá dar ensejo à extinção do contrato por ato unilateral e escrito do contratante e à aplicação das penalidades cabíveis. </w:t>
      </w:r>
    </w:p>
    <w:p w14:paraId="004F4250" w14:textId="77777777" w:rsidR="00325F95" w:rsidRPr="00CC67C4" w:rsidRDefault="00325F95" w:rsidP="00325F95">
      <w:pPr>
        <w:pStyle w:val="Nivel2"/>
        <w:numPr>
          <w:ilvl w:val="1"/>
          <w:numId w:val="22"/>
        </w:numPr>
        <w:spacing w:before="0" w:after="0" w:line="240" w:lineRule="auto"/>
        <w:ind w:left="0" w:firstLine="709"/>
        <w:rPr>
          <w:rFonts w:asciiTheme="majorHAnsi" w:hAnsiTheme="majorHAnsi" w:cstheme="majorHAnsi"/>
          <w:sz w:val="18"/>
          <w:szCs w:val="18"/>
        </w:rPr>
      </w:pPr>
      <w:r w:rsidRPr="00CC67C4">
        <w:rPr>
          <w:rFonts w:asciiTheme="majorHAnsi" w:hAnsiTheme="majorHAnsi" w:cstheme="majorHAnsi"/>
          <w:sz w:val="18"/>
          <w:szCs w:val="18"/>
        </w:rPr>
        <w:t>O contratante poderá conceder prazo para que o contratado regularize suas obrigações trabalhistas ou suas condições de habilitação, sob pena de extinção contratual, quando não identificar má-fé ou a incapacidade de correção.</w:t>
      </w:r>
    </w:p>
    <w:p w14:paraId="7BAFAF08" w14:textId="77777777" w:rsidR="00325F95" w:rsidRPr="00CC67C4" w:rsidRDefault="00325F95" w:rsidP="00325F95">
      <w:pPr>
        <w:pStyle w:val="Nivel2"/>
        <w:numPr>
          <w:ilvl w:val="1"/>
          <w:numId w:val="22"/>
        </w:numPr>
        <w:spacing w:before="0" w:after="0" w:line="240" w:lineRule="auto"/>
        <w:ind w:left="0" w:firstLine="709"/>
        <w:rPr>
          <w:rFonts w:asciiTheme="majorHAnsi" w:hAnsiTheme="majorHAnsi" w:cstheme="majorHAnsi"/>
          <w:sz w:val="18"/>
          <w:szCs w:val="18"/>
        </w:rPr>
      </w:pPr>
      <w:r w:rsidRPr="00CC67C4">
        <w:rPr>
          <w:rFonts w:asciiTheme="majorHAnsi" w:hAnsiTheme="majorHAnsi" w:cstheme="majorHAnsi"/>
          <w:sz w:val="18"/>
          <w:szCs w:val="18"/>
        </w:rPr>
        <w:t xml:space="preserve">Quando da extinção, o fiscal administrativo deverá verificar o pagamento pelo contratado das verbas rescisórias ou os documentos que comprovem que os empregados serão realocados em outra atividade de prestação de serviços, sem que ocorra a interrupção do contrato de trabalho. </w:t>
      </w:r>
    </w:p>
    <w:p w14:paraId="1DDABA0D" w14:textId="77777777" w:rsidR="00325F95" w:rsidRPr="00CC67C4" w:rsidRDefault="00325F95" w:rsidP="00325F95">
      <w:pPr>
        <w:pStyle w:val="Nivel2"/>
        <w:numPr>
          <w:ilvl w:val="1"/>
          <w:numId w:val="22"/>
        </w:numPr>
        <w:spacing w:before="0" w:after="0" w:line="240" w:lineRule="auto"/>
        <w:ind w:left="0" w:firstLine="709"/>
        <w:rPr>
          <w:rFonts w:asciiTheme="majorHAnsi" w:hAnsiTheme="majorHAnsi" w:cstheme="majorHAnsi"/>
          <w:sz w:val="18"/>
          <w:szCs w:val="18"/>
        </w:rPr>
      </w:pPr>
      <w:r w:rsidRPr="00CC67C4">
        <w:rPr>
          <w:rFonts w:asciiTheme="majorHAnsi" w:hAnsiTheme="majorHAnsi" w:cstheme="majorHAnsi"/>
          <w:sz w:val="18"/>
          <w:szCs w:val="18"/>
        </w:rPr>
        <w:t>Até que o contratado comprove o disposto no item anterior, o contratante reterá:</w:t>
      </w:r>
    </w:p>
    <w:p w14:paraId="6B20350D" w14:textId="32F73889" w:rsidR="00325F95" w:rsidRPr="00CC67C4" w:rsidRDefault="00325F95" w:rsidP="00325F95">
      <w:pPr>
        <w:pStyle w:val="Nivel2"/>
        <w:numPr>
          <w:ilvl w:val="0"/>
          <w:numId w:val="0"/>
        </w:numPr>
        <w:spacing w:before="0" w:after="0" w:line="240" w:lineRule="auto"/>
        <w:ind w:left="708"/>
        <w:rPr>
          <w:rFonts w:asciiTheme="majorHAnsi" w:hAnsiTheme="majorHAnsi" w:cstheme="majorHAnsi"/>
          <w:sz w:val="18"/>
          <w:szCs w:val="18"/>
        </w:rPr>
      </w:pPr>
      <w:r>
        <w:rPr>
          <w:rFonts w:asciiTheme="majorHAnsi" w:hAnsiTheme="majorHAnsi" w:cstheme="majorHAnsi"/>
          <w:sz w:val="18"/>
          <w:szCs w:val="18"/>
        </w:rPr>
        <w:t>14.8.1</w:t>
      </w:r>
      <w:r w:rsidRPr="00CC67C4">
        <w:rPr>
          <w:rFonts w:asciiTheme="majorHAnsi" w:hAnsiTheme="majorHAnsi" w:cstheme="majorHAnsi"/>
          <w:sz w:val="18"/>
          <w:szCs w:val="18"/>
        </w:rPr>
        <w:t>a garantia contratual - prestada com cobertura para os casos de descumprimento das obrigações de natureza trabalhista e previdenciária, incluídas as verbas rescisórias -, a qual será executada para reembolso dos prejuízos sofridos pela Administração, nos termos da legislação que rege a matéria (art. 121, § 3º, I, e art. 139, III, b, da Lei n.º 14.133/2021); e </w:t>
      </w:r>
    </w:p>
    <w:p w14:paraId="4DA013A1" w14:textId="20AD7185" w:rsidR="00325F95" w:rsidRPr="00CC67C4" w:rsidRDefault="00325F95" w:rsidP="00325F95">
      <w:pPr>
        <w:pStyle w:val="Nivel2"/>
        <w:numPr>
          <w:ilvl w:val="0"/>
          <w:numId w:val="0"/>
        </w:numPr>
        <w:spacing w:before="0" w:after="0" w:line="240" w:lineRule="auto"/>
        <w:ind w:left="708"/>
        <w:rPr>
          <w:rFonts w:asciiTheme="majorHAnsi" w:hAnsiTheme="majorHAnsi" w:cstheme="majorHAnsi"/>
          <w:sz w:val="18"/>
          <w:szCs w:val="18"/>
        </w:rPr>
      </w:pPr>
      <w:r>
        <w:rPr>
          <w:rFonts w:asciiTheme="majorHAnsi" w:hAnsiTheme="majorHAnsi" w:cstheme="majorHAnsi"/>
          <w:sz w:val="18"/>
          <w:szCs w:val="18"/>
        </w:rPr>
        <w:t>14.8.2</w:t>
      </w:r>
      <w:r w:rsidRPr="00CC67C4">
        <w:rPr>
          <w:rFonts w:asciiTheme="majorHAnsi" w:hAnsiTheme="majorHAnsi" w:cstheme="majorHAnsi"/>
          <w:sz w:val="18"/>
          <w:szCs w:val="18"/>
        </w:rPr>
        <w:t>os valores das Notas fiscais ou Faturas correspondentes em valor proporcional ao inadimplemento, até que a situação seja regularizada.</w:t>
      </w:r>
    </w:p>
    <w:p w14:paraId="111DF483" w14:textId="77777777" w:rsidR="00325F95" w:rsidRPr="00CC67C4" w:rsidRDefault="00325F95" w:rsidP="00325F95">
      <w:pPr>
        <w:pStyle w:val="Nivel2"/>
        <w:numPr>
          <w:ilvl w:val="1"/>
          <w:numId w:val="22"/>
        </w:numPr>
        <w:spacing w:before="0" w:after="0" w:line="240" w:lineRule="auto"/>
        <w:ind w:left="0" w:firstLine="709"/>
        <w:rPr>
          <w:rFonts w:asciiTheme="majorHAnsi" w:hAnsiTheme="majorHAnsi" w:cstheme="majorHAnsi"/>
          <w:sz w:val="18"/>
          <w:szCs w:val="18"/>
        </w:rPr>
      </w:pPr>
      <w:r w:rsidRPr="00CC67C4">
        <w:rPr>
          <w:rFonts w:asciiTheme="majorHAnsi" w:hAnsiTheme="majorHAnsi" w:cstheme="majorHAnsi"/>
          <w:sz w:val="18"/>
          <w:szCs w:val="18"/>
        </w:rPr>
        <w:t xml:space="preserve">Na hipótese do subitem anterior, não havendo quitação das obrigações por parte do contratado no prazo de </w:t>
      </w:r>
      <w:r w:rsidRPr="00CC67C4">
        <w:rPr>
          <w:rFonts w:asciiTheme="majorHAnsi" w:hAnsiTheme="majorHAnsi" w:cstheme="majorHAnsi"/>
          <w:iCs/>
          <w:color w:val="000000" w:themeColor="text1"/>
          <w:sz w:val="18"/>
          <w:szCs w:val="18"/>
        </w:rPr>
        <w:t>15 (quinze)</w:t>
      </w:r>
      <w:r w:rsidRPr="00CC67C4">
        <w:rPr>
          <w:rFonts w:asciiTheme="majorHAnsi" w:hAnsiTheme="majorHAnsi" w:cstheme="majorHAnsi"/>
          <w:color w:val="000000" w:themeColor="text1"/>
          <w:sz w:val="18"/>
          <w:szCs w:val="18"/>
        </w:rPr>
        <w:t xml:space="preserve"> </w:t>
      </w:r>
      <w:r w:rsidRPr="00CC67C4">
        <w:rPr>
          <w:rFonts w:asciiTheme="majorHAnsi" w:hAnsiTheme="majorHAnsi" w:cstheme="majorHAnsi"/>
          <w:sz w:val="18"/>
          <w:szCs w:val="18"/>
        </w:rPr>
        <w:t>dias, o contratante poderá efetuar o pagamento das obrigações diretamente aos empregados que tenham participado da execução dos serviços objeto do contrato, deduzindo o respectivo valor do pagamento devido ao contratado (art. 121, §3º, inciso II, da Lei nº 14.133/2021).</w:t>
      </w:r>
    </w:p>
    <w:p w14:paraId="453A0414" w14:textId="77777777" w:rsidR="00325F95" w:rsidRPr="00CC67C4" w:rsidRDefault="00325F95" w:rsidP="00325F95">
      <w:pPr>
        <w:pStyle w:val="Nivel2"/>
        <w:numPr>
          <w:ilvl w:val="1"/>
          <w:numId w:val="22"/>
        </w:numPr>
        <w:spacing w:before="0" w:after="0" w:line="240" w:lineRule="auto"/>
        <w:ind w:left="0" w:firstLine="709"/>
        <w:rPr>
          <w:rFonts w:asciiTheme="majorHAnsi" w:hAnsiTheme="majorHAnsi" w:cstheme="majorHAnsi"/>
          <w:sz w:val="18"/>
          <w:szCs w:val="18"/>
        </w:rPr>
      </w:pPr>
      <w:r w:rsidRPr="00CC67C4">
        <w:rPr>
          <w:rFonts w:asciiTheme="majorHAnsi" w:hAnsiTheme="majorHAnsi" w:cstheme="majorHAnsi"/>
          <w:sz w:val="18"/>
          <w:szCs w:val="18"/>
        </w:rPr>
        <w:t>O contratante poderá ainda:</w:t>
      </w:r>
    </w:p>
    <w:p w14:paraId="5DBB5FD6" w14:textId="77777777" w:rsidR="00325F95" w:rsidRPr="00CC67C4" w:rsidRDefault="00325F95" w:rsidP="00325F95">
      <w:pPr>
        <w:pStyle w:val="Nivel2"/>
        <w:numPr>
          <w:ilvl w:val="2"/>
          <w:numId w:val="22"/>
        </w:numPr>
        <w:spacing w:before="0" w:after="0" w:line="240" w:lineRule="auto"/>
        <w:rPr>
          <w:rFonts w:asciiTheme="majorHAnsi" w:hAnsiTheme="majorHAnsi" w:cstheme="majorHAnsi"/>
          <w:sz w:val="18"/>
          <w:szCs w:val="18"/>
        </w:rPr>
      </w:pPr>
      <w:r w:rsidRPr="00CC67C4">
        <w:rPr>
          <w:rFonts w:asciiTheme="majorHAnsi" w:hAnsiTheme="majorHAnsi" w:cstheme="majorHAnsi"/>
          <w:sz w:val="18"/>
          <w:szCs w:val="18"/>
        </w:rPr>
        <w:t xml:space="preserve"> nos casos de obrigação de pagamento de multa pelo contratado, reter a garantia prestada a ser executada (art. 139, III, “c”, da Lei n.º 14.133/2021), conforme legislação que rege a matéria; e</w:t>
      </w:r>
    </w:p>
    <w:p w14:paraId="78587625" w14:textId="77777777" w:rsidR="00325F95" w:rsidRPr="00CC67C4" w:rsidRDefault="00325F95" w:rsidP="00325F95">
      <w:pPr>
        <w:pStyle w:val="Nivel2"/>
        <w:numPr>
          <w:ilvl w:val="2"/>
          <w:numId w:val="22"/>
        </w:numPr>
        <w:spacing w:before="0" w:after="0" w:line="240" w:lineRule="auto"/>
        <w:rPr>
          <w:rFonts w:asciiTheme="majorHAnsi" w:hAnsiTheme="majorHAnsi" w:cstheme="majorHAnsi"/>
          <w:sz w:val="18"/>
          <w:szCs w:val="18"/>
        </w:rPr>
      </w:pPr>
      <w:r w:rsidRPr="00CC67C4">
        <w:rPr>
          <w:rFonts w:asciiTheme="majorHAnsi" w:hAnsiTheme="majorHAnsi" w:cstheme="majorHAnsi"/>
          <w:sz w:val="18"/>
          <w:szCs w:val="18"/>
        </w:rPr>
        <w:t>nos casos em que houver necessidade de ressarcimento de prejuízos causados à Administração, nos termos do inciso IV do art. 139 da Lei n.º 14.133, de 2021, reter os eventuais créditos existentes em favor do contratado decorrentes do contrato.</w:t>
      </w:r>
    </w:p>
    <w:p w14:paraId="74B96EBC" w14:textId="77777777" w:rsidR="00325F95" w:rsidRPr="00CC67C4" w:rsidRDefault="00325F95" w:rsidP="00325F95">
      <w:pPr>
        <w:pStyle w:val="Nivel2"/>
        <w:numPr>
          <w:ilvl w:val="1"/>
          <w:numId w:val="22"/>
        </w:numPr>
        <w:spacing w:before="0" w:after="0" w:line="240" w:lineRule="auto"/>
        <w:rPr>
          <w:rFonts w:asciiTheme="majorHAnsi" w:hAnsiTheme="majorHAnsi" w:cstheme="majorHAnsi"/>
          <w:sz w:val="18"/>
          <w:szCs w:val="18"/>
        </w:rPr>
      </w:pPr>
      <w:r w:rsidRPr="00CC67C4">
        <w:rPr>
          <w:rFonts w:asciiTheme="majorHAnsi" w:hAnsiTheme="majorHAnsi" w:cstheme="majorHAnsi"/>
          <w:sz w:val="18"/>
          <w:szCs w:val="18"/>
        </w:rPr>
        <w:t>O contrato poderá ser extinto:</w:t>
      </w:r>
    </w:p>
    <w:p w14:paraId="08DA27E6" w14:textId="77777777" w:rsidR="00325F95" w:rsidRPr="00CC67C4" w:rsidRDefault="00325F95" w:rsidP="00325F95">
      <w:pPr>
        <w:pStyle w:val="Nivel2"/>
        <w:numPr>
          <w:ilvl w:val="2"/>
          <w:numId w:val="22"/>
        </w:numPr>
        <w:spacing w:before="0" w:after="0" w:line="240" w:lineRule="auto"/>
        <w:rPr>
          <w:rFonts w:asciiTheme="majorHAnsi" w:hAnsiTheme="majorHAnsi" w:cstheme="majorHAnsi"/>
          <w:sz w:val="18"/>
          <w:szCs w:val="18"/>
        </w:rPr>
      </w:pPr>
      <w:r w:rsidRPr="00CC67C4">
        <w:rPr>
          <w:rFonts w:asciiTheme="majorHAnsi" w:hAnsiTheme="majorHAnsi" w:cstheme="majorHAnsi"/>
          <w:sz w:val="18"/>
          <w:szCs w:val="18"/>
        </w:rPr>
        <w:t xml:space="preserve">caso se constate que o contratado mantém vínculo de natureza técnica, comercial, econômica, financeira, trabalhista ou civil com dirigente do órgão ou entidade contratante ou com agente público que </w:t>
      </w:r>
      <w:r w:rsidRPr="00CC67C4">
        <w:rPr>
          <w:rFonts w:asciiTheme="majorHAnsi" w:hAnsiTheme="majorHAnsi" w:cstheme="majorHAnsi"/>
          <w:color w:val="auto"/>
          <w:sz w:val="18"/>
          <w:szCs w:val="18"/>
        </w:rPr>
        <w:t xml:space="preserve">tenha desempenhado função no processo de contratação direta ou </w:t>
      </w:r>
      <w:r w:rsidRPr="00CC67C4">
        <w:rPr>
          <w:rFonts w:asciiTheme="majorHAnsi" w:hAnsiTheme="majorHAnsi" w:cstheme="majorHAnsi"/>
          <w:sz w:val="18"/>
          <w:szCs w:val="18"/>
        </w:rPr>
        <w:t>atue na fiscalização ou na gestão do contrato, ou que deles seja cônjuge, companheiro ou parente em linha reta, colateral ou por afinidade, até o terceiro grau (art. 14, inciso IV, da Lei n.º 14.133, de 2021);</w:t>
      </w:r>
    </w:p>
    <w:p w14:paraId="343950F0" w14:textId="77777777" w:rsidR="00325F95" w:rsidRPr="00CC67C4" w:rsidRDefault="00325F95" w:rsidP="00325F95">
      <w:pPr>
        <w:pStyle w:val="Nivel2"/>
        <w:numPr>
          <w:ilvl w:val="2"/>
          <w:numId w:val="22"/>
        </w:numPr>
        <w:spacing w:before="0" w:after="0" w:line="240" w:lineRule="auto"/>
        <w:rPr>
          <w:rFonts w:asciiTheme="majorHAnsi" w:hAnsiTheme="majorHAnsi" w:cstheme="majorHAnsi"/>
          <w:color w:val="auto"/>
          <w:sz w:val="18"/>
          <w:szCs w:val="18"/>
        </w:rPr>
      </w:pPr>
      <w:r w:rsidRPr="00CC67C4">
        <w:rPr>
          <w:rFonts w:asciiTheme="majorHAnsi" w:hAnsiTheme="majorHAnsi" w:cstheme="majorHAnsi"/>
          <w:color w:val="auto"/>
          <w:sz w:val="18"/>
          <w:szCs w:val="18"/>
        </w:rPr>
        <w:t>caso se constate que a pessoa jurídica contratada possui administrador ou sócio com poder de direção, familiar de detentor de cargo em comissão ou função de confiança que atue na área responsável pela demanda ou contratação ou de autoridade a ele hierarquicamente superior no âmbito do órgão contratante (art. 3º, § 3º, do Decreto n.º 7.203, de 4 de junho de 2010).</w:t>
      </w:r>
    </w:p>
    <w:p w14:paraId="15E2CB60" w14:textId="77777777" w:rsidR="00325F95" w:rsidRPr="00CC67C4" w:rsidRDefault="00325F95" w:rsidP="00325F95">
      <w:pPr>
        <w:pStyle w:val="Nivel2"/>
        <w:numPr>
          <w:ilvl w:val="0"/>
          <w:numId w:val="0"/>
        </w:numPr>
        <w:spacing w:before="0" w:after="0" w:line="240" w:lineRule="auto"/>
        <w:rPr>
          <w:rFonts w:asciiTheme="majorHAnsi" w:hAnsiTheme="majorHAnsi" w:cstheme="majorHAnsi"/>
          <w:sz w:val="18"/>
          <w:szCs w:val="18"/>
        </w:rPr>
      </w:pPr>
    </w:p>
    <w:p w14:paraId="38A0E097" w14:textId="0F0C4CCC" w:rsidR="00325F95" w:rsidRPr="00CC67C4" w:rsidRDefault="00325F95" w:rsidP="00325F95">
      <w:pPr>
        <w:pStyle w:val="Nivel01"/>
        <w:numPr>
          <w:ilvl w:val="0"/>
          <w:numId w:val="22"/>
        </w:numPr>
        <w:spacing w:before="0"/>
        <w:ind w:left="0" w:firstLine="0"/>
        <w:jc w:val="center"/>
        <w:rPr>
          <w:rFonts w:asciiTheme="majorHAnsi" w:hAnsiTheme="majorHAnsi" w:cstheme="majorHAnsi"/>
          <w:color w:val="FFFFFF" w:themeColor="background1"/>
          <w:sz w:val="18"/>
          <w:szCs w:val="18"/>
        </w:rPr>
      </w:pPr>
      <w:r w:rsidRPr="00CC67C4">
        <w:rPr>
          <w:rFonts w:asciiTheme="majorHAnsi" w:hAnsiTheme="majorHAnsi" w:cstheme="majorHAnsi"/>
          <w:sz w:val="18"/>
          <w:szCs w:val="18"/>
        </w:rPr>
        <w:t xml:space="preserve">CLÁUSULA DÉCIMA </w:t>
      </w:r>
      <w:r>
        <w:rPr>
          <w:rFonts w:asciiTheme="majorHAnsi" w:hAnsiTheme="majorHAnsi" w:cstheme="majorHAnsi"/>
          <w:sz w:val="18"/>
          <w:szCs w:val="18"/>
        </w:rPr>
        <w:t>QUINTA</w:t>
      </w:r>
      <w:r w:rsidRPr="00CC67C4">
        <w:rPr>
          <w:rFonts w:asciiTheme="majorHAnsi" w:hAnsiTheme="majorHAnsi" w:cstheme="majorHAnsi"/>
          <w:sz w:val="18"/>
          <w:szCs w:val="18"/>
        </w:rPr>
        <w:t xml:space="preserve"> – ALTERAÇÕES</w:t>
      </w:r>
    </w:p>
    <w:p w14:paraId="0ED4DBF9" w14:textId="77777777" w:rsidR="00325F95" w:rsidRPr="00CC67C4" w:rsidRDefault="00325F95" w:rsidP="00325F95">
      <w:pPr>
        <w:pStyle w:val="Nivel2"/>
        <w:numPr>
          <w:ilvl w:val="1"/>
          <w:numId w:val="22"/>
        </w:numPr>
        <w:spacing w:before="0" w:after="0" w:line="240" w:lineRule="auto"/>
        <w:ind w:left="0" w:firstLine="709"/>
        <w:rPr>
          <w:rFonts w:asciiTheme="majorHAnsi" w:hAnsiTheme="majorHAnsi" w:cstheme="majorHAnsi"/>
          <w:sz w:val="18"/>
          <w:szCs w:val="18"/>
        </w:rPr>
      </w:pPr>
      <w:r w:rsidRPr="00CC67C4">
        <w:rPr>
          <w:rFonts w:asciiTheme="majorHAnsi" w:hAnsiTheme="majorHAnsi" w:cstheme="majorHAnsi"/>
          <w:sz w:val="18"/>
          <w:szCs w:val="18"/>
        </w:rPr>
        <w:t xml:space="preserve">Eventuais alterações contratuais reger-se-ão pela disciplina dos </w:t>
      </w:r>
      <w:hyperlink r:id="rId50" w:anchor="art124" w:history="1">
        <w:r w:rsidRPr="00CC67C4">
          <w:rPr>
            <w:rStyle w:val="Hyperlink"/>
            <w:rFonts w:asciiTheme="majorHAnsi" w:hAnsiTheme="majorHAnsi" w:cstheme="majorHAnsi"/>
            <w:sz w:val="18"/>
            <w:szCs w:val="18"/>
          </w:rPr>
          <w:t>arts. 124 e seguintes da Lei nº 14.133, de 2021</w:t>
        </w:r>
      </w:hyperlink>
      <w:r w:rsidRPr="00CC67C4">
        <w:rPr>
          <w:rFonts w:asciiTheme="majorHAnsi" w:hAnsiTheme="majorHAnsi" w:cstheme="majorHAnsi"/>
          <w:sz w:val="18"/>
          <w:szCs w:val="18"/>
        </w:rPr>
        <w:t>.</w:t>
      </w:r>
    </w:p>
    <w:p w14:paraId="17078E24" w14:textId="77777777" w:rsidR="00325F95" w:rsidRPr="00CC67C4" w:rsidRDefault="00325F95" w:rsidP="00325F95">
      <w:pPr>
        <w:pStyle w:val="Nivel2"/>
        <w:numPr>
          <w:ilvl w:val="1"/>
          <w:numId w:val="22"/>
        </w:numPr>
        <w:spacing w:before="0" w:after="0" w:line="240" w:lineRule="auto"/>
        <w:ind w:left="0" w:firstLine="709"/>
        <w:rPr>
          <w:rFonts w:asciiTheme="majorHAnsi" w:hAnsiTheme="majorHAnsi" w:cstheme="majorHAnsi"/>
          <w:sz w:val="18"/>
          <w:szCs w:val="18"/>
        </w:rPr>
      </w:pPr>
      <w:r w:rsidRPr="00CC67C4">
        <w:rPr>
          <w:rFonts w:asciiTheme="majorHAnsi" w:hAnsiTheme="majorHAnsi" w:cstheme="majorHAnsi"/>
          <w:sz w:val="18"/>
          <w:szCs w:val="18"/>
        </w:rPr>
        <w:t>O contratado é obrigado a aceitar, nas mesmas condições contratuais, os acréscimos ou supressões que se fizerem necessários, até o limite de 25% (vinte e cinco por cento) do valor inicial atualizado do contrato.</w:t>
      </w:r>
    </w:p>
    <w:p w14:paraId="17E4B4C7" w14:textId="77777777" w:rsidR="00325F95" w:rsidRPr="00CC67C4" w:rsidRDefault="00325F95" w:rsidP="00325F95">
      <w:pPr>
        <w:pStyle w:val="Nivel2"/>
        <w:numPr>
          <w:ilvl w:val="1"/>
          <w:numId w:val="22"/>
        </w:numPr>
        <w:spacing w:before="0" w:after="0" w:line="240" w:lineRule="auto"/>
        <w:ind w:left="0" w:firstLine="709"/>
        <w:rPr>
          <w:rFonts w:asciiTheme="majorHAnsi" w:hAnsiTheme="majorHAnsi" w:cstheme="majorHAnsi"/>
          <w:sz w:val="18"/>
          <w:szCs w:val="18"/>
        </w:rPr>
      </w:pPr>
      <w:r w:rsidRPr="00CC67C4">
        <w:rPr>
          <w:rFonts w:asciiTheme="majorHAnsi" w:hAnsiTheme="majorHAnsi" w:cstheme="majorHAnsi"/>
          <w:sz w:val="18"/>
          <w:szCs w:val="18"/>
        </w:rPr>
        <w:t>As alterações contratuais deverão ser promovidas mediante celebração de termo aditivo, submetido à prévia aprovação da consultoria jurídica do contratante, salvo nos casos de justificada necessidade de antecipação de seus efeitos, hipótese em que a formalização do aditivo deverá ocorrer no prazo máximo de 1 (um) mês (art. 132 da Lei nº 14.133, de 2021).</w:t>
      </w:r>
    </w:p>
    <w:p w14:paraId="3BF7E486" w14:textId="77777777" w:rsidR="00325F95" w:rsidRPr="00CC67C4" w:rsidRDefault="00325F95" w:rsidP="00325F95">
      <w:pPr>
        <w:pStyle w:val="Nivel2"/>
        <w:numPr>
          <w:ilvl w:val="1"/>
          <w:numId w:val="22"/>
        </w:numPr>
        <w:spacing w:before="0" w:after="0" w:line="240" w:lineRule="auto"/>
        <w:ind w:left="0" w:firstLine="709"/>
        <w:rPr>
          <w:rFonts w:asciiTheme="majorHAnsi" w:hAnsiTheme="majorHAnsi" w:cstheme="majorHAnsi"/>
          <w:sz w:val="18"/>
          <w:szCs w:val="18"/>
        </w:rPr>
      </w:pPr>
      <w:r w:rsidRPr="00CC67C4">
        <w:rPr>
          <w:rFonts w:asciiTheme="majorHAnsi" w:hAnsiTheme="majorHAnsi" w:cstheme="majorHAnsi"/>
          <w:sz w:val="18"/>
          <w:szCs w:val="18"/>
        </w:rPr>
        <w:t xml:space="preserve">Registros que não caracterizam alteração do contrato podem ser realizados por simples apostila, dispensada a celebração de termo aditivo, na forma do </w:t>
      </w:r>
      <w:hyperlink r:id="rId51" w:anchor="art136" w:history="1">
        <w:r w:rsidRPr="00CC67C4">
          <w:rPr>
            <w:rStyle w:val="Hyperlink"/>
            <w:rFonts w:asciiTheme="majorHAnsi" w:hAnsiTheme="majorHAnsi" w:cstheme="majorHAnsi"/>
            <w:sz w:val="18"/>
            <w:szCs w:val="18"/>
          </w:rPr>
          <w:t>art. 136 da Lei nº 14.133, de 2021</w:t>
        </w:r>
      </w:hyperlink>
      <w:r w:rsidRPr="00CC67C4">
        <w:rPr>
          <w:rFonts w:asciiTheme="majorHAnsi" w:hAnsiTheme="majorHAnsi" w:cstheme="majorHAnsi"/>
          <w:sz w:val="18"/>
          <w:szCs w:val="18"/>
        </w:rPr>
        <w:t>.</w:t>
      </w:r>
    </w:p>
    <w:p w14:paraId="3006C54B" w14:textId="77777777" w:rsidR="00325F95" w:rsidRPr="00CC67C4" w:rsidRDefault="00325F95" w:rsidP="00325F95">
      <w:pPr>
        <w:pStyle w:val="Nivel2"/>
        <w:numPr>
          <w:ilvl w:val="0"/>
          <w:numId w:val="0"/>
        </w:numPr>
        <w:spacing w:before="0" w:after="0" w:line="240" w:lineRule="auto"/>
        <w:rPr>
          <w:rFonts w:asciiTheme="majorHAnsi" w:hAnsiTheme="majorHAnsi" w:cstheme="majorHAnsi"/>
          <w:sz w:val="18"/>
          <w:szCs w:val="18"/>
        </w:rPr>
      </w:pPr>
    </w:p>
    <w:p w14:paraId="3327C641" w14:textId="2BC27E29" w:rsidR="00325F95" w:rsidRPr="00523BEB" w:rsidRDefault="00325F95" w:rsidP="00325F95">
      <w:pPr>
        <w:pStyle w:val="Nivel01"/>
        <w:numPr>
          <w:ilvl w:val="0"/>
          <w:numId w:val="22"/>
        </w:numPr>
        <w:spacing w:before="0"/>
        <w:ind w:left="0" w:firstLine="0"/>
        <w:jc w:val="center"/>
        <w:rPr>
          <w:rFonts w:asciiTheme="majorHAnsi" w:hAnsiTheme="majorHAnsi" w:cstheme="majorHAnsi"/>
          <w:sz w:val="18"/>
          <w:szCs w:val="18"/>
        </w:rPr>
      </w:pPr>
      <w:r w:rsidRPr="00CC67C4">
        <w:rPr>
          <w:rFonts w:asciiTheme="majorHAnsi" w:hAnsiTheme="majorHAnsi" w:cstheme="majorHAnsi"/>
          <w:sz w:val="18"/>
          <w:szCs w:val="18"/>
        </w:rPr>
        <w:t xml:space="preserve">CLÁUSULA DÉCIMA </w:t>
      </w:r>
      <w:r>
        <w:rPr>
          <w:rFonts w:asciiTheme="majorHAnsi" w:hAnsiTheme="majorHAnsi" w:cstheme="majorHAnsi"/>
          <w:sz w:val="18"/>
          <w:szCs w:val="18"/>
        </w:rPr>
        <w:t>SEXTA</w:t>
      </w:r>
      <w:r w:rsidRPr="00CC67C4">
        <w:rPr>
          <w:rFonts w:asciiTheme="majorHAnsi" w:hAnsiTheme="majorHAnsi" w:cstheme="majorHAnsi"/>
          <w:sz w:val="18"/>
          <w:szCs w:val="18"/>
        </w:rPr>
        <w:t xml:space="preserve"> – DOTAÇÃO ORÇAMENTÁRIA (</w:t>
      </w:r>
      <w:hyperlink r:id="rId52" w:anchor="art92" w:history="1">
        <w:r w:rsidRPr="00CC67C4">
          <w:rPr>
            <w:rFonts w:asciiTheme="majorHAnsi" w:hAnsiTheme="majorHAnsi" w:cstheme="majorHAnsi"/>
            <w:sz w:val="18"/>
            <w:szCs w:val="18"/>
          </w:rPr>
          <w:t>art. 92, VIII</w:t>
        </w:r>
      </w:hyperlink>
      <w:r w:rsidRPr="00CC67C4">
        <w:rPr>
          <w:rFonts w:asciiTheme="majorHAnsi" w:hAnsiTheme="majorHAnsi" w:cstheme="majorHAnsi"/>
          <w:sz w:val="18"/>
          <w:szCs w:val="18"/>
        </w:rPr>
        <w:t>)</w:t>
      </w:r>
    </w:p>
    <w:p w14:paraId="17ED87B4" w14:textId="61A23211" w:rsidR="00325F95" w:rsidRPr="00CC67C4" w:rsidRDefault="00325F95" w:rsidP="00325F95">
      <w:pPr>
        <w:pStyle w:val="Nivel2"/>
        <w:numPr>
          <w:ilvl w:val="1"/>
          <w:numId w:val="22"/>
        </w:numPr>
        <w:spacing w:before="0" w:after="0" w:line="240" w:lineRule="auto"/>
        <w:ind w:left="0" w:firstLine="709"/>
        <w:rPr>
          <w:rFonts w:asciiTheme="majorHAnsi" w:hAnsiTheme="majorHAnsi" w:cstheme="majorHAnsi"/>
          <w:sz w:val="18"/>
          <w:szCs w:val="18"/>
        </w:rPr>
      </w:pPr>
      <w:r w:rsidRPr="00CC67C4">
        <w:rPr>
          <w:rFonts w:asciiTheme="majorHAnsi" w:hAnsiTheme="majorHAnsi" w:cstheme="majorHAnsi"/>
          <w:sz w:val="18"/>
          <w:szCs w:val="18"/>
        </w:rPr>
        <w:t>As despesas decorrentes da presente contratação correrão à conta de recursos específicos consignados no Orçamento Geral do Município deste exercício</w:t>
      </w:r>
      <w:r w:rsidR="00B33989">
        <w:rPr>
          <w:rFonts w:asciiTheme="majorHAnsi" w:hAnsiTheme="majorHAnsi" w:cstheme="majorHAnsi"/>
          <w:sz w:val="18"/>
          <w:szCs w:val="18"/>
        </w:rPr>
        <w:t>.</w:t>
      </w:r>
    </w:p>
    <w:p w14:paraId="3025D535" w14:textId="77777777" w:rsidR="00325F95" w:rsidRPr="00CC67C4" w:rsidRDefault="00325F95" w:rsidP="00325F95">
      <w:pPr>
        <w:pStyle w:val="Default"/>
        <w:ind w:left="390"/>
        <w:jc w:val="both"/>
        <w:rPr>
          <w:rFonts w:asciiTheme="majorHAnsi" w:hAnsiTheme="majorHAnsi" w:cstheme="majorHAnsi"/>
          <w:sz w:val="18"/>
          <w:szCs w:val="18"/>
        </w:rPr>
      </w:pPr>
    </w:p>
    <w:p w14:paraId="36712F9E" w14:textId="77777777" w:rsidR="00325F95" w:rsidRPr="00CC67C4" w:rsidRDefault="00325F95" w:rsidP="00325F95">
      <w:pPr>
        <w:pStyle w:val="Nvel2-Red"/>
        <w:numPr>
          <w:ilvl w:val="1"/>
          <w:numId w:val="22"/>
        </w:numPr>
        <w:spacing w:before="0" w:after="0" w:line="240" w:lineRule="auto"/>
        <w:ind w:left="0" w:firstLine="709"/>
        <w:rPr>
          <w:rFonts w:asciiTheme="majorHAnsi" w:hAnsiTheme="majorHAnsi" w:cstheme="majorHAnsi"/>
          <w:i w:val="0"/>
          <w:color w:val="000000" w:themeColor="text1"/>
          <w:sz w:val="18"/>
          <w:szCs w:val="18"/>
        </w:rPr>
      </w:pPr>
      <w:r w:rsidRPr="00CC67C4">
        <w:rPr>
          <w:rFonts w:asciiTheme="majorHAnsi" w:hAnsiTheme="majorHAnsi" w:cstheme="majorHAnsi"/>
          <w:i w:val="0"/>
          <w:color w:val="000000" w:themeColor="text1"/>
          <w:sz w:val="18"/>
          <w:szCs w:val="18"/>
        </w:rPr>
        <w:t>A dotação relativa aos exercícios financeiros subsequentes será indicada após aprovação da Lei Orçamentária respectiva e liberação dos créditos correspondentes, mediante apostilamento.</w:t>
      </w:r>
    </w:p>
    <w:p w14:paraId="2F3C8050" w14:textId="77777777" w:rsidR="00325F95" w:rsidRPr="00CC67C4" w:rsidRDefault="00325F95" w:rsidP="00325F95">
      <w:pPr>
        <w:pStyle w:val="Nvel2-Red"/>
        <w:numPr>
          <w:ilvl w:val="0"/>
          <w:numId w:val="0"/>
        </w:numPr>
        <w:spacing w:before="0" w:after="0" w:line="240" w:lineRule="auto"/>
        <w:ind w:left="709"/>
        <w:rPr>
          <w:rFonts w:asciiTheme="majorHAnsi" w:hAnsiTheme="majorHAnsi" w:cstheme="majorHAnsi"/>
          <w:i w:val="0"/>
          <w:color w:val="000000" w:themeColor="text1"/>
          <w:sz w:val="18"/>
          <w:szCs w:val="18"/>
        </w:rPr>
      </w:pPr>
    </w:p>
    <w:p w14:paraId="63A09199" w14:textId="1BFC66DB" w:rsidR="00325F95" w:rsidRPr="00523BEB" w:rsidRDefault="00325F95" w:rsidP="00325F95">
      <w:pPr>
        <w:pStyle w:val="Nivel01"/>
        <w:numPr>
          <w:ilvl w:val="0"/>
          <w:numId w:val="22"/>
        </w:numPr>
        <w:spacing w:before="0"/>
        <w:ind w:left="0" w:firstLine="0"/>
        <w:jc w:val="center"/>
        <w:rPr>
          <w:rFonts w:asciiTheme="majorHAnsi" w:hAnsiTheme="majorHAnsi" w:cstheme="majorHAnsi"/>
          <w:sz w:val="18"/>
          <w:szCs w:val="18"/>
        </w:rPr>
      </w:pPr>
      <w:r w:rsidRPr="00CC67C4">
        <w:rPr>
          <w:rFonts w:asciiTheme="majorHAnsi" w:hAnsiTheme="majorHAnsi" w:cstheme="majorHAnsi"/>
          <w:sz w:val="18"/>
          <w:szCs w:val="18"/>
        </w:rPr>
        <w:t xml:space="preserve">CLÁUSULA DÉCIMA </w:t>
      </w:r>
      <w:r>
        <w:rPr>
          <w:rFonts w:asciiTheme="majorHAnsi" w:hAnsiTheme="majorHAnsi" w:cstheme="majorHAnsi"/>
          <w:sz w:val="18"/>
          <w:szCs w:val="18"/>
        </w:rPr>
        <w:t>SÉTIMA</w:t>
      </w:r>
      <w:r w:rsidRPr="00CC67C4">
        <w:rPr>
          <w:rFonts w:asciiTheme="majorHAnsi" w:hAnsiTheme="majorHAnsi" w:cstheme="majorHAnsi"/>
          <w:sz w:val="18"/>
          <w:szCs w:val="18"/>
        </w:rPr>
        <w:t>– DOS CASOS OMISSOS (</w:t>
      </w:r>
      <w:hyperlink r:id="rId53" w:anchor="art92" w:history="1">
        <w:r w:rsidRPr="00CC67C4">
          <w:rPr>
            <w:rStyle w:val="Hyperlink"/>
            <w:rFonts w:asciiTheme="majorHAnsi" w:hAnsiTheme="majorHAnsi" w:cstheme="majorHAnsi"/>
            <w:sz w:val="18"/>
            <w:szCs w:val="18"/>
          </w:rPr>
          <w:t>art. 92, III</w:t>
        </w:r>
      </w:hyperlink>
      <w:r w:rsidRPr="00CC67C4">
        <w:rPr>
          <w:rFonts w:asciiTheme="majorHAnsi" w:hAnsiTheme="majorHAnsi" w:cstheme="majorHAnsi"/>
          <w:sz w:val="18"/>
          <w:szCs w:val="18"/>
        </w:rPr>
        <w:t>)</w:t>
      </w:r>
    </w:p>
    <w:p w14:paraId="21FE80A3" w14:textId="3FFD9F0B" w:rsidR="00325F95" w:rsidRPr="00CC67C4" w:rsidRDefault="00325F95" w:rsidP="00325F95">
      <w:pPr>
        <w:pStyle w:val="Nivel2"/>
        <w:numPr>
          <w:ilvl w:val="0"/>
          <w:numId w:val="0"/>
        </w:numPr>
        <w:spacing w:before="0" w:after="0" w:line="240" w:lineRule="auto"/>
        <w:ind w:left="-284" w:firstLine="993"/>
        <w:rPr>
          <w:rFonts w:asciiTheme="majorHAnsi" w:hAnsiTheme="majorHAnsi" w:cstheme="majorHAnsi"/>
          <w:sz w:val="18"/>
          <w:szCs w:val="18"/>
        </w:rPr>
      </w:pPr>
      <w:r w:rsidRPr="00CC67C4">
        <w:rPr>
          <w:rFonts w:asciiTheme="majorHAnsi" w:hAnsiTheme="majorHAnsi" w:cstheme="majorHAnsi"/>
          <w:sz w:val="18"/>
          <w:szCs w:val="18"/>
        </w:rPr>
        <w:t>1</w:t>
      </w:r>
      <w:r>
        <w:rPr>
          <w:rFonts w:asciiTheme="majorHAnsi" w:hAnsiTheme="majorHAnsi" w:cstheme="majorHAnsi"/>
          <w:sz w:val="18"/>
          <w:szCs w:val="18"/>
        </w:rPr>
        <w:t>7</w:t>
      </w:r>
      <w:r w:rsidRPr="00CC67C4">
        <w:rPr>
          <w:rFonts w:asciiTheme="majorHAnsi" w:hAnsiTheme="majorHAnsi" w:cstheme="majorHAnsi"/>
          <w:sz w:val="18"/>
          <w:szCs w:val="18"/>
        </w:rPr>
        <w:t xml:space="preserve">.1 Os casos omissos serão decididos pelo contratante, segundo as disposições contidas na </w:t>
      </w:r>
      <w:hyperlink r:id="rId54" w:history="1">
        <w:r w:rsidRPr="00CC67C4">
          <w:rPr>
            <w:rStyle w:val="Hyperlink"/>
            <w:rFonts w:asciiTheme="majorHAnsi" w:hAnsiTheme="majorHAnsi" w:cstheme="majorHAnsi"/>
            <w:sz w:val="18"/>
            <w:szCs w:val="18"/>
          </w:rPr>
          <w:t>Lei nº 14.133, de 2021</w:t>
        </w:r>
      </w:hyperlink>
      <w:r w:rsidRPr="00CC67C4">
        <w:rPr>
          <w:rFonts w:asciiTheme="majorHAnsi" w:hAnsiTheme="majorHAnsi" w:cstheme="majorHAnsi"/>
          <w:sz w:val="18"/>
          <w:szCs w:val="18"/>
        </w:rPr>
        <w:t xml:space="preserve">, e demais normas federais aplicáveis e, subsidiariamente, segundo as disposições contidas na </w:t>
      </w:r>
      <w:hyperlink r:id="rId55" w:history="1">
        <w:r w:rsidRPr="00CC67C4">
          <w:rPr>
            <w:rStyle w:val="Hyperlink"/>
            <w:rFonts w:asciiTheme="majorHAnsi" w:hAnsiTheme="majorHAnsi" w:cstheme="majorHAnsi"/>
            <w:sz w:val="18"/>
            <w:szCs w:val="18"/>
          </w:rPr>
          <w:t>Lei nº 8.078, de 1990 – Código de Defesa do Consumidor</w:t>
        </w:r>
      </w:hyperlink>
      <w:r w:rsidRPr="00CC67C4">
        <w:rPr>
          <w:rFonts w:asciiTheme="majorHAnsi" w:hAnsiTheme="majorHAnsi" w:cstheme="majorHAnsi"/>
          <w:sz w:val="18"/>
          <w:szCs w:val="18"/>
        </w:rPr>
        <w:t xml:space="preserve"> – e normas e princípios gerais dos contratos.</w:t>
      </w:r>
    </w:p>
    <w:p w14:paraId="3B99AFD4" w14:textId="77777777" w:rsidR="00325F95" w:rsidRPr="00CC67C4" w:rsidRDefault="00325F95" w:rsidP="00325F95">
      <w:pPr>
        <w:pStyle w:val="Nivel2"/>
        <w:numPr>
          <w:ilvl w:val="0"/>
          <w:numId w:val="0"/>
        </w:numPr>
        <w:spacing w:before="0" w:after="0" w:line="240" w:lineRule="auto"/>
        <w:rPr>
          <w:rFonts w:asciiTheme="majorHAnsi" w:hAnsiTheme="majorHAnsi" w:cstheme="majorHAnsi"/>
          <w:sz w:val="18"/>
          <w:szCs w:val="18"/>
        </w:rPr>
      </w:pPr>
    </w:p>
    <w:p w14:paraId="69B4F2C2" w14:textId="60B46F56" w:rsidR="00325F95" w:rsidRPr="00523BEB" w:rsidRDefault="00325F95" w:rsidP="00325F95">
      <w:pPr>
        <w:pStyle w:val="Nivel01"/>
        <w:numPr>
          <w:ilvl w:val="0"/>
          <w:numId w:val="22"/>
        </w:numPr>
        <w:spacing w:before="0"/>
        <w:ind w:left="0" w:firstLine="0"/>
        <w:jc w:val="center"/>
        <w:rPr>
          <w:rFonts w:asciiTheme="majorHAnsi" w:hAnsiTheme="majorHAnsi" w:cstheme="majorHAnsi"/>
          <w:sz w:val="18"/>
          <w:szCs w:val="18"/>
        </w:rPr>
      </w:pPr>
      <w:r w:rsidRPr="00CC67C4">
        <w:rPr>
          <w:rFonts w:asciiTheme="majorHAnsi" w:hAnsiTheme="majorHAnsi" w:cstheme="majorHAnsi"/>
          <w:sz w:val="18"/>
          <w:szCs w:val="18"/>
        </w:rPr>
        <w:t xml:space="preserve">CLÁUSULA DÉCIMA </w:t>
      </w:r>
      <w:r>
        <w:rPr>
          <w:rFonts w:asciiTheme="majorHAnsi" w:hAnsiTheme="majorHAnsi" w:cstheme="majorHAnsi"/>
          <w:sz w:val="18"/>
          <w:szCs w:val="18"/>
        </w:rPr>
        <w:t>OITAVA</w:t>
      </w:r>
      <w:r w:rsidRPr="00CC67C4">
        <w:rPr>
          <w:rFonts w:asciiTheme="majorHAnsi" w:hAnsiTheme="majorHAnsi" w:cstheme="majorHAnsi"/>
          <w:sz w:val="18"/>
          <w:szCs w:val="18"/>
        </w:rPr>
        <w:t xml:space="preserve"> – PUBLICAÇÃO</w:t>
      </w:r>
    </w:p>
    <w:p w14:paraId="5DD1F004" w14:textId="77777777" w:rsidR="00325F95" w:rsidRPr="00CC67C4" w:rsidRDefault="00325F95" w:rsidP="00325F95">
      <w:pPr>
        <w:pStyle w:val="Nivel2"/>
        <w:numPr>
          <w:ilvl w:val="1"/>
          <w:numId w:val="22"/>
        </w:numPr>
        <w:spacing w:before="0" w:after="0" w:line="240" w:lineRule="auto"/>
        <w:ind w:left="0" w:firstLine="709"/>
        <w:rPr>
          <w:rFonts w:asciiTheme="majorHAnsi" w:hAnsiTheme="majorHAnsi" w:cstheme="majorHAnsi"/>
          <w:sz w:val="18"/>
          <w:szCs w:val="18"/>
        </w:rPr>
      </w:pPr>
      <w:r w:rsidRPr="00CC67C4">
        <w:rPr>
          <w:rFonts w:asciiTheme="majorHAnsi" w:hAnsiTheme="majorHAnsi" w:cstheme="majorHAnsi"/>
          <w:sz w:val="18"/>
          <w:szCs w:val="18"/>
        </w:rPr>
        <w:t xml:space="preserve">Incumbirá ao contratante divulgar o presente instrumento no Portal Nacional de Contratações Públicas (PNCP), na forma prevista no </w:t>
      </w:r>
      <w:hyperlink r:id="rId56" w:anchor="art94" w:history="1">
        <w:r w:rsidRPr="00CC67C4">
          <w:rPr>
            <w:rStyle w:val="Hyperlink"/>
            <w:rFonts w:asciiTheme="majorHAnsi" w:hAnsiTheme="majorHAnsi" w:cstheme="majorHAnsi"/>
            <w:sz w:val="18"/>
            <w:szCs w:val="18"/>
          </w:rPr>
          <w:t>art. 94 da Lei 14.133, de 2021</w:t>
        </w:r>
      </w:hyperlink>
      <w:r w:rsidRPr="00CC67C4">
        <w:rPr>
          <w:rFonts w:asciiTheme="majorHAnsi" w:hAnsiTheme="majorHAnsi" w:cstheme="majorHAnsi"/>
          <w:sz w:val="18"/>
          <w:szCs w:val="18"/>
        </w:rPr>
        <w:t xml:space="preserve">, bem como no respectivo sítio oficial na Internet, em atenção ao art. 91, </w:t>
      </w:r>
      <w:r w:rsidRPr="00CC67C4">
        <w:rPr>
          <w:rFonts w:asciiTheme="majorHAnsi" w:hAnsiTheme="majorHAnsi" w:cstheme="majorHAnsi"/>
          <w:i/>
          <w:iCs/>
          <w:sz w:val="18"/>
          <w:szCs w:val="18"/>
        </w:rPr>
        <w:t>caput</w:t>
      </w:r>
      <w:r w:rsidRPr="00CC67C4">
        <w:rPr>
          <w:rFonts w:asciiTheme="majorHAnsi" w:hAnsiTheme="majorHAnsi" w:cstheme="majorHAnsi"/>
          <w:sz w:val="18"/>
          <w:szCs w:val="18"/>
        </w:rPr>
        <w:t xml:space="preserve">, da Lei n.º 14.133, de 2021, e ao  </w:t>
      </w:r>
      <w:hyperlink r:id="rId57" w:anchor="art8§2" w:history="1">
        <w:r w:rsidRPr="00CC67C4">
          <w:rPr>
            <w:rStyle w:val="Hyperlink"/>
            <w:rFonts w:asciiTheme="majorHAnsi" w:hAnsiTheme="majorHAnsi" w:cstheme="majorHAnsi"/>
            <w:sz w:val="18"/>
            <w:szCs w:val="18"/>
          </w:rPr>
          <w:t>art. 8º, §2º, da Lei n. 12.527, de 2011</w:t>
        </w:r>
      </w:hyperlink>
      <w:r w:rsidRPr="00CC67C4">
        <w:rPr>
          <w:rFonts w:asciiTheme="majorHAnsi" w:hAnsiTheme="majorHAnsi" w:cstheme="majorHAnsi"/>
          <w:sz w:val="18"/>
          <w:szCs w:val="18"/>
        </w:rPr>
        <w:t xml:space="preserve">, c/c </w:t>
      </w:r>
      <w:hyperlink r:id="rId58" w:anchor="art7§3" w:history="1">
        <w:r w:rsidRPr="00CC67C4">
          <w:rPr>
            <w:rStyle w:val="Hyperlink"/>
            <w:rFonts w:asciiTheme="majorHAnsi" w:hAnsiTheme="majorHAnsi" w:cstheme="majorHAnsi"/>
            <w:sz w:val="18"/>
            <w:szCs w:val="18"/>
          </w:rPr>
          <w:t>art. 7º, §3º, inciso V, do Decreto n. 7.724, de 2012.</w:t>
        </w:r>
      </w:hyperlink>
      <w:r w:rsidRPr="00CC67C4">
        <w:rPr>
          <w:rFonts w:asciiTheme="majorHAnsi" w:hAnsiTheme="majorHAnsi" w:cstheme="majorHAnsi"/>
          <w:sz w:val="18"/>
          <w:szCs w:val="18"/>
        </w:rPr>
        <w:t xml:space="preserve"> </w:t>
      </w:r>
    </w:p>
    <w:p w14:paraId="59F1A6BD" w14:textId="77777777" w:rsidR="00325F95" w:rsidRPr="00CC67C4" w:rsidRDefault="00325F95" w:rsidP="00325F95">
      <w:pPr>
        <w:pStyle w:val="Nivel2"/>
        <w:numPr>
          <w:ilvl w:val="0"/>
          <w:numId w:val="0"/>
        </w:numPr>
        <w:spacing w:before="0" w:after="0" w:line="240" w:lineRule="auto"/>
        <w:ind w:left="709"/>
        <w:rPr>
          <w:rFonts w:asciiTheme="majorHAnsi" w:hAnsiTheme="majorHAnsi" w:cstheme="majorHAnsi"/>
          <w:sz w:val="18"/>
          <w:szCs w:val="18"/>
        </w:rPr>
      </w:pPr>
    </w:p>
    <w:p w14:paraId="26967FF9" w14:textId="39B66025" w:rsidR="00325F95" w:rsidRPr="00CC67C4" w:rsidRDefault="00325F95" w:rsidP="00325F95">
      <w:pPr>
        <w:pStyle w:val="Nivel01"/>
        <w:numPr>
          <w:ilvl w:val="0"/>
          <w:numId w:val="22"/>
        </w:numPr>
        <w:spacing w:before="0"/>
        <w:ind w:left="0" w:firstLine="0"/>
        <w:jc w:val="center"/>
        <w:rPr>
          <w:rFonts w:asciiTheme="majorHAnsi" w:hAnsiTheme="majorHAnsi" w:cstheme="majorHAnsi"/>
          <w:color w:val="FFFFFF" w:themeColor="background1"/>
          <w:sz w:val="18"/>
          <w:szCs w:val="18"/>
        </w:rPr>
      </w:pPr>
      <w:r w:rsidRPr="00CC67C4">
        <w:rPr>
          <w:rFonts w:asciiTheme="majorHAnsi" w:hAnsiTheme="majorHAnsi" w:cstheme="majorHAnsi"/>
          <w:sz w:val="18"/>
          <w:szCs w:val="18"/>
        </w:rPr>
        <w:t xml:space="preserve">CLÁUSULA DÉCIMA </w:t>
      </w:r>
      <w:r>
        <w:rPr>
          <w:rFonts w:asciiTheme="majorHAnsi" w:hAnsiTheme="majorHAnsi" w:cstheme="majorHAnsi"/>
          <w:sz w:val="18"/>
          <w:szCs w:val="18"/>
        </w:rPr>
        <w:t>NONA</w:t>
      </w:r>
      <w:r w:rsidRPr="00CC67C4">
        <w:rPr>
          <w:rFonts w:asciiTheme="majorHAnsi" w:hAnsiTheme="majorHAnsi" w:cstheme="majorHAnsi"/>
          <w:sz w:val="18"/>
          <w:szCs w:val="18"/>
        </w:rPr>
        <w:t>– DA FISCALIZAÇÃO E GESTÃO (arts. 25 e 117)</w:t>
      </w:r>
    </w:p>
    <w:p w14:paraId="76B828BA" w14:textId="76A5F611" w:rsidR="00325F95" w:rsidRPr="00CC67C4" w:rsidRDefault="00325F95" w:rsidP="00325F95">
      <w:pPr>
        <w:pStyle w:val="Nivel2"/>
        <w:numPr>
          <w:ilvl w:val="0"/>
          <w:numId w:val="0"/>
        </w:numPr>
        <w:spacing w:before="0" w:after="0" w:line="240" w:lineRule="auto"/>
        <w:ind w:left="709"/>
        <w:rPr>
          <w:rFonts w:asciiTheme="majorHAnsi" w:hAnsiTheme="majorHAnsi" w:cstheme="majorHAnsi"/>
          <w:sz w:val="18"/>
          <w:szCs w:val="18"/>
        </w:rPr>
      </w:pPr>
      <w:r w:rsidRPr="00CC67C4">
        <w:rPr>
          <w:rFonts w:asciiTheme="majorHAnsi" w:hAnsiTheme="majorHAnsi" w:cstheme="majorHAnsi"/>
          <w:sz w:val="18"/>
          <w:szCs w:val="18"/>
        </w:rPr>
        <w:t>1</w:t>
      </w:r>
      <w:r>
        <w:rPr>
          <w:rFonts w:asciiTheme="majorHAnsi" w:hAnsiTheme="majorHAnsi" w:cstheme="majorHAnsi"/>
          <w:sz w:val="18"/>
          <w:szCs w:val="18"/>
        </w:rPr>
        <w:t>9</w:t>
      </w:r>
      <w:r w:rsidRPr="00CC67C4">
        <w:rPr>
          <w:rFonts w:asciiTheme="majorHAnsi" w:hAnsiTheme="majorHAnsi" w:cstheme="majorHAnsi"/>
          <w:sz w:val="18"/>
          <w:szCs w:val="18"/>
        </w:rPr>
        <w:t xml:space="preserve">.1 O Presente contrato </w:t>
      </w:r>
      <w:r w:rsidR="007878AC">
        <w:rPr>
          <w:rFonts w:asciiTheme="majorHAnsi" w:hAnsiTheme="majorHAnsi" w:cstheme="majorHAnsi"/>
          <w:sz w:val="18"/>
          <w:szCs w:val="18"/>
        </w:rPr>
        <w:t xml:space="preserve">terá como gestores e fiscais </w:t>
      </w:r>
      <w:r w:rsidRPr="00CC67C4">
        <w:rPr>
          <w:rFonts w:asciiTheme="majorHAnsi" w:hAnsiTheme="majorHAnsi" w:cstheme="majorHAnsi"/>
          <w:sz w:val="18"/>
          <w:szCs w:val="18"/>
        </w:rPr>
        <w:t xml:space="preserve"> </w:t>
      </w:r>
      <w:r w:rsidR="007878AC">
        <w:rPr>
          <w:rFonts w:asciiTheme="majorHAnsi" w:hAnsiTheme="majorHAnsi" w:cstheme="majorHAnsi"/>
          <w:sz w:val="18"/>
          <w:szCs w:val="18"/>
        </w:rPr>
        <w:t xml:space="preserve">os </w:t>
      </w:r>
      <w:r w:rsidRPr="00CC67C4">
        <w:rPr>
          <w:rFonts w:asciiTheme="majorHAnsi" w:hAnsiTheme="majorHAnsi" w:cstheme="majorHAnsi"/>
          <w:sz w:val="18"/>
          <w:szCs w:val="18"/>
        </w:rPr>
        <w:t>agentes públicos abaixo indicados:</w:t>
      </w:r>
    </w:p>
    <w:p w14:paraId="11FF6D65" w14:textId="4EAE5F4B" w:rsidR="00325F95" w:rsidRPr="00CC67C4" w:rsidRDefault="00325F95" w:rsidP="00325F95">
      <w:pPr>
        <w:pStyle w:val="Nivel2"/>
        <w:numPr>
          <w:ilvl w:val="0"/>
          <w:numId w:val="0"/>
        </w:numPr>
        <w:spacing w:before="0" w:after="0" w:line="240" w:lineRule="auto"/>
        <w:ind w:left="709"/>
        <w:rPr>
          <w:rFonts w:asciiTheme="majorHAnsi" w:hAnsiTheme="majorHAnsi" w:cstheme="majorHAnsi"/>
          <w:sz w:val="18"/>
          <w:szCs w:val="18"/>
        </w:rPr>
      </w:pPr>
      <w:r w:rsidRPr="00CC67C4">
        <w:rPr>
          <w:rFonts w:asciiTheme="majorHAnsi" w:hAnsiTheme="majorHAnsi" w:cstheme="majorHAnsi"/>
          <w:sz w:val="18"/>
          <w:szCs w:val="18"/>
        </w:rPr>
        <w:t xml:space="preserve">a) </w:t>
      </w:r>
      <w:r w:rsidR="00B33989">
        <w:rPr>
          <w:rFonts w:asciiTheme="majorHAnsi" w:hAnsiTheme="majorHAnsi" w:cstheme="majorHAnsi"/>
          <w:sz w:val="18"/>
          <w:szCs w:val="18"/>
        </w:rPr>
        <w:t>xxxxxxxxxxxxxx</w:t>
      </w:r>
    </w:p>
    <w:p w14:paraId="0F147F0E" w14:textId="7D16052B" w:rsidR="00325F95" w:rsidRPr="00CC67C4" w:rsidRDefault="00325F95" w:rsidP="00325F95">
      <w:pPr>
        <w:pStyle w:val="Nivel2"/>
        <w:numPr>
          <w:ilvl w:val="0"/>
          <w:numId w:val="0"/>
        </w:numPr>
        <w:spacing w:before="0" w:after="0" w:line="240" w:lineRule="auto"/>
        <w:ind w:left="709"/>
        <w:rPr>
          <w:rFonts w:asciiTheme="majorHAnsi" w:hAnsiTheme="majorHAnsi" w:cstheme="majorHAnsi"/>
          <w:sz w:val="18"/>
          <w:szCs w:val="18"/>
        </w:rPr>
      </w:pPr>
      <w:r w:rsidRPr="00CC67C4">
        <w:rPr>
          <w:rFonts w:asciiTheme="majorHAnsi" w:hAnsiTheme="majorHAnsi" w:cstheme="majorHAnsi"/>
          <w:sz w:val="18"/>
          <w:szCs w:val="18"/>
        </w:rPr>
        <w:t xml:space="preserve">b) </w:t>
      </w:r>
      <w:r w:rsidR="00B33989">
        <w:rPr>
          <w:rFonts w:asciiTheme="majorHAnsi" w:hAnsiTheme="majorHAnsi" w:cstheme="majorHAnsi"/>
          <w:sz w:val="18"/>
          <w:szCs w:val="18"/>
        </w:rPr>
        <w:t>xxxxxxxxxxxxxxxxx</w:t>
      </w:r>
    </w:p>
    <w:p w14:paraId="205AFAE1" w14:textId="74FECE9D" w:rsidR="00325F95" w:rsidRPr="00CC67C4" w:rsidRDefault="00325F95" w:rsidP="00325F95">
      <w:pPr>
        <w:pStyle w:val="Nivel2"/>
        <w:numPr>
          <w:ilvl w:val="0"/>
          <w:numId w:val="0"/>
        </w:numPr>
        <w:spacing w:before="0" w:after="0" w:line="240" w:lineRule="auto"/>
        <w:ind w:left="709"/>
        <w:rPr>
          <w:rFonts w:asciiTheme="majorHAnsi" w:hAnsiTheme="majorHAnsi" w:cstheme="majorHAnsi"/>
          <w:sz w:val="18"/>
          <w:szCs w:val="18"/>
        </w:rPr>
      </w:pPr>
      <w:r w:rsidRPr="00CC67C4">
        <w:rPr>
          <w:rFonts w:asciiTheme="majorHAnsi" w:hAnsiTheme="majorHAnsi" w:cstheme="majorHAnsi"/>
          <w:sz w:val="18"/>
          <w:szCs w:val="18"/>
        </w:rPr>
        <w:t xml:space="preserve">c) </w:t>
      </w:r>
      <w:r w:rsidR="00B33989">
        <w:rPr>
          <w:rFonts w:asciiTheme="majorHAnsi" w:hAnsiTheme="majorHAnsi" w:cstheme="majorHAnsi"/>
          <w:sz w:val="18"/>
          <w:szCs w:val="18"/>
        </w:rPr>
        <w:t>xxxxxxxxxxxxxxxxx</w:t>
      </w:r>
    </w:p>
    <w:p w14:paraId="78106A6C" w14:textId="77777777" w:rsidR="00325F95" w:rsidRPr="00CC67C4" w:rsidRDefault="00325F95" w:rsidP="00325F95">
      <w:pPr>
        <w:pStyle w:val="Nivel2"/>
        <w:numPr>
          <w:ilvl w:val="0"/>
          <w:numId w:val="0"/>
        </w:numPr>
        <w:spacing w:before="0" w:after="0" w:line="240" w:lineRule="auto"/>
        <w:rPr>
          <w:rFonts w:asciiTheme="majorHAnsi" w:hAnsiTheme="majorHAnsi" w:cstheme="majorHAnsi"/>
          <w:sz w:val="18"/>
          <w:szCs w:val="18"/>
        </w:rPr>
      </w:pPr>
    </w:p>
    <w:p w14:paraId="1FD950D5" w14:textId="77777777" w:rsidR="00325F95" w:rsidRPr="00CC67C4" w:rsidRDefault="00325F95" w:rsidP="00325F95">
      <w:pPr>
        <w:pStyle w:val="Nivel2"/>
        <w:numPr>
          <w:ilvl w:val="0"/>
          <w:numId w:val="0"/>
        </w:numPr>
        <w:spacing w:before="0" w:after="0" w:line="240" w:lineRule="auto"/>
        <w:rPr>
          <w:rFonts w:asciiTheme="majorHAnsi" w:hAnsiTheme="majorHAnsi" w:cstheme="majorHAnsi"/>
          <w:sz w:val="18"/>
          <w:szCs w:val="18"/>
        </w:rPr>
      </w:pPr>
    </w:p>
    <w:p w14:paraId="6EFEACAE" w14:textId="196801EB" w:rsidR="00325F95" w:rsidRPr="00CC67C4" w:rsidRDefault="00325F95" w:rsidP="00325F95">
      <w:pPr>
        <w:pStyle w:val="Nivel01"/>
        <w:numPr>
          <w:ilvl w:val="0"/>
          <w:numId w:val="22"/>
        </w:numPr>
        <w:spacing w:before="0"/>
        <w:ind w:left="0" w:firstLine="0"/>
        <w:jc w:val="center"/>
        <w:rPr>
          <w:rFonts w:asciiTheme="majorHAnsi" w:hAnsiTheme="majorHAnsi" w:cstheme="majorHAnsi"/>
          <w:color w:val="FFFFFF" w:themeColor="background1"/>
          <w:sz w:val="18"/>
          <w:szCs w:val="18"/>
        </w:rPr>
      </w:pPr>
      <w:r w:rsidRPr="00CC67C4">
        <w:rPr>
          <w:rFonts w:asciiTheme="majorHAnsi" w:hAnsiTheme="majorHAnsi" w:cstheme="majorHAnsi"/>
          <w:sz w:val="18"/>
          <w:szCs w:val="18"/>
        </w:rPr>
        <w:t xml:space="preserve">CLÁUSULA </w:t>
      </w:r>
      <w:r>
        <w:rPr>
          <w:rFonts w:asciiTheme="majorHAnsi" w:hAnsiTheme="majorHAnsi" w:cstheme="majorHAnsi"/>
          <w:sz w:val="18"/>
          <w:szCs w:val="18"/>
        </w:rPr>
        <w:t>VIGÉSIMA</w:t>
      </w:r>
      <w:r w:rsidRPr="00CC67C4">
        <w:rPr>
          <w:rFonts w:asciiTheme="majorHAnsi" w:hAnsiTheme="majorHAnsi" w:cstheme="majorHAnsi"/>
          <w:sz w:val="18"/>
          <w:szCs w:val="18"/>
        </w:rPr>
        <w:t>– FORO (</w:t>
      </w:r>
      <w:hyperlink r:id="rId59" w:anchor="art92§1" w:history="1">
        <w:r w:rsidRPr="00CC67C4">
          <w:rPr>
            <w:rStyle w:val="Hyperlink"/>
            <w:rFonts w:asciiTheme="majorHAnsi" w:hAnsiTheme="majorHAnsi" w:cstheme="majorHAnsi"/>
            <w:sz w:val="18"/>
            <w:szCs w:val="18"/>
          </w:rPr>
          <w:t>art. 92, §1º</w:t>
        </w:r>
      </w:hyperlink>
      <w:r w:rsidRPr="00CC67C4">
        <w:rPr>
          <w:rFonts w:asciiTheme="majorHAnsi" w:hAnsiTheme="majorHAnsi" w:cstheme="majorHAnsi"/>
          <w:sz w:val="18"/>
          <w:szCs w:val="18"/>
        </w:rPr>
        <w:t>)</w:t>
      </w:r>
    </w:p>
    <w:p w14:paraId="3B337CFB" w14:textId="77777777" w:rsidR="00325F95" w:rsidRPr="00CC67C4" w:rsidRDefault="00325F95" w:rsidP="00325F95">
      <w:pPr>
        <w:pStyle w:val="Nivel2"/>
        <w:numPr>
          <w:ilvl w:val="1"/>
          <w:numId w:val="22"/>
        </w:numPr>
        <w:spacing w:before="0" w:after="0" w:line="240" w:lineRule="auto"/>
        <w:ind w:left="0" w:firstLine="709"/>
        <w:rPr>
          <w:rStyle w:val="Hyperlink"/>
          <w:rFonts w:asciiTheme="majorHAnsi" w:hAnsiTheme="majorHAnsi" w:cstheme="majorHAnsi"/>
          <w:sz w:val="18"/>
          <w:szCs w:val="18"/>
        </w:rPr>
      </w:pPr>
      <w:r w:rsidRPr="00CC67C4">
        <w:rPr>
          <w:rFonts w:asciiTheme="majorHAnsi" w:hAnsiTheme="majorHAnsi" w:cstheme="majorHAnsi"/>
          <w:sz w:val="18"/>
          <w:szCs w:val="18"/>
        </w:rPr>
        <w:t xml:space="preserve">Fica estabelecido o Foro da Comarca de Papanduva para dirimir os litígios que decorrerem da execução deste Termo de Contrato que não puderem ser compostos pela conciliação, conforme </w:t>
      </w:r>
      <w:hyperlink r:id="rId60" w:anchor="art92§1" w:history="1">
        <w:r w:rsidRPr="00CC67C4">
          <w:rPr>
            <w:rStyle w:val="Hyperlink"/>
            <w:rFonts w:asciiTheme="majorHAnsi" w:hAnsiTheme="majorHAnsi" w:cstheme="majorHAnsi"/>
            <w:sz w:val="18"/>
            <w:szCs w:val="18"/>
          </w:rPr>
          <w:t>art. 92, §1º, da Lei nº 14.133/21.</w:t>
        </w:r>
      </w:hyperlink>
    </w:p>
    <w:p w14:paraId="414E8712" w14:textId="77777777" w:rsidR="00325F95" w:rsidRPr="00CC67C4" w:rsidRDefault="00325F95" w:rsidP="00325F95">
      <w:pPr>
        <w:pStyle w:val="Nivel2"/>
        <w:numPr>
          <w:ilvl w:val="0"/>
          <w:numId w:val="0"/>
        </w:numPr>
        <w:spacing w:before="0" w:after="0" w:line="240" w:lineRule="auto"/>
        <w:ind w:left="4969" w:hanging="432"/>
        <w:rPr>
          <w:rStyle w:val="Hyperlink"/>
          <w:rFonts w:asciiTheme="majorHAnsi" w:hAnsiTheme="majorHAnsi" w:cstheme="majorHAnsi"/>
          <w:sz w:val="18"/>
          <w:szCs w:val="18"/>
        </w:rPr>
      </w:pPr>
    </w:p>
    <w:p w14:paraId="7CA087DD" w14:textId="378A4CA3" w:rsidR="00325F95" w:rsidRPr="00CC67C4" w:rsidRDefault="00325F95" w:rsidP="00325F95">
      <w:pPr>
        <w:pStyle w:val="Nivel2"/>
        <w:numPr>
          <w:ilvl w:val="0"/>
          <w:numId w:val="0"/>
        </w:numPr>
        <w:spacing w:before="0" w:after="0" w:line="240" w:lineRule="auto"/>
        <w:ind w:left="4969" w:hanging="432"/>
        <w:jc w:val="right"/>
        <w:rPr>
          <w:rStyle w:val="Hyperlink"/>
          <w:rFonts w:asciiTheme="majorHAnsi" w:hAnsiTheme="majorHAnsi" w:cstheme="majorHAnsi"/>
          <w:color w:val="auto"/>
          <w:sz w:val="18"/>
          <w:szCs w:val="18"/>
        </w:rPr>
      </w:pPr>
      <w:r w:rsidRPr="00CC67C4">
        <w:rPr>
          <w:rStyle w:val="Hyperlink"/>
          <w:rFonts w:asciiTheme="majorHAnsi" w:hAnsiTheme="majorHAnsi" w:cstheme="majorHAnsi"/>
          <w:color w:val="auto"/>
          <w:sz w:val="18"/>
          <w:szCs w:val="18"/>
        </w:rPr>
        <w:t xml:space="preserve">Monte Castelo, </w:t>
      </w:r>
      <w:r>
        <w:rPr>
          <w:rStyle w:val="Hyperlink"/>
          <w:rFonts w:asciiTheme="majorHAnsi" w:hAnsiTheme="majorHAnsi" w:cstheme="majorHAnsi"/>
          <w:color w:val="auto"/>
          <w:sz w:val="18"/>
          <w:szCs w:val="18"/>
        </w:rPr>
        <w:t>XX</w:t>
      </w:r>
      <w:r w:rsidRPr="00CC67C4">
        <w:rPr>
          <w:rStyle w:val="Hyperlink"/>
          <w:rFonts w:asciiTheme="majorHAnsi" w:hAnsiTheme="majorHAnsi" w:cstheme="majorHAnsi"/>
          <w:color w:val="auto"/>
          <w:sz w:val="18"/>
          <w:szCs w:val="18"/>
        </w:rPr>
        <w:t xml:space="preserve"> de </w:t>
      </w:r>
      <w:r>
        <w:rPr>
          <w:rStyle w:val="Hyperlink"/>
          <w:rFonts w:asciiTheme="majorHAnsi" w:hAnsiTheme="majorHAnsi" w:cstheme="majorHAnsi"/>
          <w:color w:val="auto"/>
          <w:sz w:val="18"/>
          <w:szCs w:val="18"/>
        </w:rPr>
        <w:t>XXXXXXX</w:t>
      </w:r>
      <w:r w:rsidRPr="00CC67C4">
        <w:rPr>
          <w:rStyle w:val="Hyperlink"/>
          <w:rFonts w:asciiTheme="majorHAnsi" w:hAnsiTheme="majorHAnsi" w:cstheme="majorHAnsi"/>
          <w:color w:val="auto"/>
          <w:sz w:val="18"/>
          <w:szCs w:val="18"/>
        </w:rPr>
        <w:t xml:space="preserve"> de 2024.</w:t>
      </w:r>
    </w:p>
    <w:p w14:paraId="358930AE" w14:textId="77777777" w:rsidR="00325F95" w:rsidRPr="00CC67C4" w:rsidRDefault="00325F95" w:rsidP="00325F95">
      <w:pPr>
        <w:ind w:firstLine="709"/>
        <w:rPr>
          <w:rFonts w:asciiTheme="majorHAnsi" w:hAnsiTheme="majorHAnsi" w:cstheme="majorHAnsi"/>
          <w:b/>
          <w:i/>
          <w:color w:val="FF0000"/>
          <w:sz w:val="18"/>
          <w:szCs w:val="18"/>
        </w:rPr>
      </w:pPr>
    </w:p>
    <w:p w14:paraId="6B1D65BD" w14:textId="77777777" w:rsidR="00325F95" w:rsidRPr="00CC67C4" w:rsidRDefault="00325F95" w:rsidP="00325F95">
      <w:pPr>
        <w:tabs>
          <w:tab w:val="left" w:pos="6300"/>
        </w:tabs>
        <w:jc w:val="right"/>
        <w:rPr>
          <w:rFonts w:asciiTheme="majorHAnsi" w:hAnsiTheme="majorHAnsi" w:cstheme="majorHAnsi"/>
          <w:sz w:val="18"/>
          <w:szCs w:val="18"/>
          <w:lang w:val="es-ES_tradnl"/>
        </w:rPr>
      </w:pPr>
    </w:p>
    <w:tbl>
      <w:tblPr>
        <w:tblW w:w="0" w:type="auto"/>
        <w:jc w:val="center"/>
        <w:tblLook w:val="04A0" w:firstRow="1" w:lastRow="0" w:firstColumn="1" w:lastColumn="0" w:noHBand="0" w:noVBand="1"/>
      </w:tblPr>
      <w:tblGrid>
        <w:gridCol w:w="4737"/>
        <w:gridCol w:w="4737"/>
      </w:tblGrid>
      <w:tr w:rsidR="00325F95" w:rsidRPr="00CC67C4" w14:paraId="2AC34C1E" w14:textId="77777777" w:rsidTr="00F41DE8">
        <w:trPr>
          <w:jc w:val="center"/>
        </w:trPr>
        <w:tc>
          <w:tcPr>
            <w:tcW w:w="4737" w:type="dxa"/>
            <w:tcBorders>
              <w:top w:val="none" w:sz="0" w:space="0" w:color="000000"/>
              <w:left w:val="none" w:sz="0" w:space="0" w:color="000000"/>
              <w:bottom w:val="none" w:sz="0" w:space="0" w:color="000000"/>
              <w:right w:val="none" w:sz="0" w:space="0" w:color="000000"/>
            </w:tcBorders>
          </w:tcPr>
          <w:p w14:paraId="61D4FE64" w14:textId="77777777" w:rsidR="00325F95" w:rsidRPr="00CC67C4" w:rsidRDefault="00325F95" w:rsidP="00F41DE8">
            <w:pPr>
              <w:tabs>
                <w:tab w:val="left" w:pos="6300"/>
              </w:tabs>
              <w:jc w:val="both"/>
              <w:rPr>
                <w:rFonts w:asciiTheme="majorHAnsi" w:hAnsiTheme="majorHAnsi" w:cstheme="majorHAnsi"/>
                <w:b/>
                <w:sz w:val="16"/>
                <w:szCs w:val="16"/>
              </w:rPr>
            </w:pPr>
            <w:r w:rsidRPr="00CC67C4">
              <w:rPr>
                <w:rFonts w:asciiTheme="majorHAnsi" w:hAnsiTheme="majorHAnsi" w:cstheme="majorHAnsi"/>
                <w:b/>
                <w:sz w:val="16"/>
                <w:szCs w:val="16"/>
              </w:rPr>
              <w:t>JEAN CARLO MEDEIROS DE SOUZA</w:t>
            </w:r>
          </w:p>
        </w:tc>
        <w:tc>
          <w:tcPr>
            <w:tcW w:w="4737" w:type="dxa"/>
            <w:tcBorders>
              <w:top w:val="none" w:sz="0" w:space="0" w:color="000000"/>
              <w:left w:val="none" w:sz="0" w:space="0" w:color="000000"/>
              <w:bottom w:val="none" w:sz="0" w:space="0" w:color="000000"/>
              <w:right w:val="none" w:sz="0" w:space="0" w:color="000000"/>
            </w:tcBorders>
          </w:tcPr>
          <w:p w14:paraId="4330308C" w14:textId="7716FBCC" w:rsidR="00325F95" w:rsidRPr="00CC67C4" w:rsidRDefault="00A565A2" w:rsidP="00F41DE8">
            <w:pPr>
              <w:tabs>
                <w:tab w:val="left" w:pos="6300"/>
              </w:tabs>
              <w:jc w:val="both"/>
              <w:rPr>
                <w:rFonts w:asciiTheme="majorHAnsi" w:hAnsiTheme="majorHAnsi" w:cstheme="majorHAnsi"/>
                <w:b/>
                <w:sz w:val="16"/>
                <w:szCs w:val="16"/>
              </w:rPr>
            </w:pPr>
            <w:proofErr w:type="spellStart"/>
            <w:r>
              <w:rPr>
                <w:rFonts w:asciiTheme="majorHAnsi" w:hAnsiTheme="majorHAnsi" w:cstheme="majorHAnsi"/>
                <w:b/>
                <w:sz w:val="16"/>
                <w:szCs w:val="16"/>
              </w:rPr>
              <w:t>xxxxxxxxxxxxxxxxxxxxxxx</w:t>
            </w:r>
            <w:proofErr w:type="spellEnd"/>
          </w:p>
        </w:tc>
      </w:tr>
      <w:tr w:rsidR="00325F95" w:rsidRPr="00CC67C4" w14:paraId="03B56F2D" w14:textId="77777777" w:rsidTr="00F41DE8">
        <w:trPr>
          <w:jc w:val="center"/>
        </w:trPr>
        <w:tc>
          <w:tcPr>
            <w:tcW w:w="4737" w:type="dxa"/>
            <w:tcBorders>
              <w:top w:val="none" w:sz="0" w:space="0" w:color="000000"/>
              <w:left w:val="none" w:sz="0" w:space="0" w:color="000000"/>
              <w:bottom w:val="none" w:sz="0" w:space="0" w:color="000000"/>
              <w:right w:val="none" w:sz="0" w:space="0" w:color="000000"/>
            </w:tcBorders>
          </w:tcPr>
          <w:p w14:paraId="214BEBE6" w14:textId="77777777" w:rsidR="00325F95" w:rsidRPr="00CC67C4" w:rsidRDefault="00325F95" w:rsidP="00F41DE8">
            <w:pPr>
              <w:tabs>
                <w:tab w:val="left" w:pos="6300"/>
              </w:tabs>
              <w:jc w:val="both"/>
              <w:rPr>
                <w:rFonts w:asciiTheme="majorHAnsi" w:hAnsiTheme="majorHAnsi" w:cstheme="majorHAnsi"/>
                <w:sz w:val="16"/>
                <w:szCs w:val="16"/>
              </w:rPr>
            </w:pPr>
            <w:r w:rsidRPr="00CC67C4">
              <w:rPr>
                <w:rFonts w:asciiTheme="majorHAnsi" w:hAnsiTheme="majorHAnsi" w:cstheme="majorHAnsi"/>
                <w:sz w:val="16"/>
                <w:szCs w:val="16"/>
              </w:rPr>
              <w:t>PREFEITO</w:t>
            </w:r>
          </w:p>
        </w:tc>
        <w:tc>
          <w:tcPr>
            <w:tcW w:w="4737" w:type="dxa"/>
            <w:tcBorders>
              <w:top w:val="none" w:sz="0" w:space="0" w:color="000000"/>
              <w:left w:val="none" w:sz="0" w:space="0" w:color="000000"/>
              <w:bottom w:val="none" w:sz="0" w:space="0" w:color="000000"/>
              <w:right w:val="none" w:sz="0" w:space="0" w:color="000000"/>
            </w:tcBorders>
          </w:tcPr>
          <w:p w14:paraId="78A59797" w14:textId="49B05E1B" w:rsidR="00325F95" w:rsidRPr="00CC67C4" w:rsidRDefault="00A565A2" w:rsidP="00F41DE8">
            <w:pPr>
              <w:tabs>
                <w:tab w:val="left" w:pos="6300"/>
              </w:tabs>
              <w:jc w:val="both"/>
              <w:rPr>
                <w:rFonts w:asciiTheme="majorHAnsi" w:hAnsiTheme="majorHAnsi" w:cstheme="majorHAnsi"/>
                <w:sz w:val="16"/>
                <w:szCs w:val="16"/>
              </w:rPr>
            </w:pPr>
            <w:proofErr w:type="spellStart"/>
            <w:r>
              <w:rPr>
                <w:rFonts w:asciiTheme="majorHAnsi" w:hAnsiTheme="majorHAnsi" w:cstheme="majorHAnsi"/>
                <w:sz w:val="16"/>
                <w:szCs w:val="16"/>
              </w:rPr>
              <w:t>xxxxxxxxxxxxxxxxxxxxxxxx</w:t>
            </w:r>
            <w:proofErr w:type="spellEnd"/>
          </w:p>
        </w:tc>
      </w:tr>
      <w:tr w:rsidR="00325F95" w:rsidRPr="00CC67C4" w14:paraId="5D01E6E8" w14:textId="77777777" w:rsidTr="00F41DE8">
        <w:trPr>
          <w:jc w:val="center"/>
        </w:trPr>
        <w:tc>
          <w:tcPr>
            <w:tcW w:w="4737" w:type="dxa"/>
            <w:tcBorders>
              <w:top w:val="none" w:sz="0" w:space="0" w:color="000000"/>
              <w:left w:val="none" w:sz="0" w:space="0" w:color="000000"/>
              <w:bottom w:val="none" w:sz="0" w:space="0" w:color="000000"/>
              <w:right w:val="none" w:sz="0" w:space="0" w:color="000000"/>
            </w:tcBorders>
          </w:tcPr>
          <w:p w14:paraId="6276B370" w14:textId="77777777" w:rsidR="00325F95" w:rsidRPr="00CC67C4" w:rsidRDefault="00325F95" w:rsidP="00F41DE8">
            <w:pPr>
              <w:tabs>
                <w:tab w:val="left" w:pos="6300"/>
              </w:tabs>
              <w:jc w:val="both"/>
              <w:rPr>
                <w:rFonts w:asciiTheme="majorHAnsi" w:hAnsiTheme="majorHAnsi" w:cstheme="majorHAnsi"/>
                <w:sz w:val="16"/>
                <w:szCs w:val="16"/>
              </w:rPr>
            </w:pPr>
            <w:r w:rsidRPr="00CC67C4">
              <w:rPr>
                <w:rFonts w:asciiTheme="majorHAnsi" w:hAnsiTheme="majorHAnsi" w:cstheme="majorHAnsi"/>
                <w:sz w:val="16"/>
                <w:szCs w:val="16"/>
              </w:rPr>
              <w:t>PELO FUNDO MUNICIPAL DE SAÚDE</w:t>
            </w:r>
          </w:p>
        </w:tc>
        <w:tc>
          <w:tcPr>
            <w:tcW w:w="4737" w:type="dxa"/>
            <w:tcBorders>
              <w:top w:val="none" w:sz="0" w:space="0" w:color="000000"/>
              <w:left w:val="none" w:sz="0" w:space="0" w:color="000000"/>
              <w:bottom w:val="none" w:sz="0" w:space="0" w:color="000000"/>
              <w:right w:val="none" w:sz="0" w:space="0" w:color="000000"/>
            </w:tcBorders>
          </w:tcPr>
          <w:p w14:paraId="7ECEC253" w14:textId="77777777" w:rsidR="00325F95" w:rsidRPr="00CC67C4" w:rsidRDefault="00325F95" w:rsidP="00F41DE8">
            <w:pPr>
              <w:tabs>
                <w:tab w:val="left" w:pos="6300"/>
              </w:tabs>
              <w:jc w:val="both"/>
              <w:rPr>
                <w:rFonts w:asciiTheme="majorHAnsi" w:hAnsiTheme="majorHAnsi" w:cstheme="majorHAnsi"/>
                <w:sz w:val="16"/>
                <w:szCs w:val="16"/>
              </w:rPr>
            </w:pPr>
            <w:r w:rsidRPr="00CC67C4">
              <w:rPr>
                <w:rFonts w:asciiTheme="majorHAnsi" w:hAnsiTheme="majorHAnsi" w:cstheme="majorHAnsi"/>
                <w:sz w:val="16"/>
                <w:szCs w:val="16"/>
              </w:rPr>
              <w:t>PELA EMPRESA / CONTRATADA</w:t>
            </w:r>
          </w:p>
        </w:tc>
      </w:tr>
    </w:tbl>
    <w:p w14:paraId="2D043CC1" w14:textId="77777777" w:rsidR="00325F95" w:rsidRPr="00CC67C4" w:rsidRDefault="00325F95" w:rsidP="00325F95">
      <w:pPr>
        <w:tabs>
          <w:tab w:val="left" w:pos="6300"/>
        </w:tabs>
        <w:jc w:val="both"/>
        <w:rPr>
          <w:rFonts w:asciiTheme="majorHAnsi" w:hAnsiTheme="majorHAnsi" w:cstheme="majorHAnsi"/>
          <w:sz w:val="18"/>
          <w:szCs w:val="18"/>
        </w:rPr>
      </w:pPr>
    </w:p>
    <w:p w14:paraId="169B963A" w14:textId="77777777" w:rsidR="00325F95" w:rsidRPr="00CC67C4" w:rsidRDefault="00325F95" w:rsidP="00325F95">
      <w:pPr>
        <w:tabs>
          <w:tab w:val="left" w:pos="6300"/>
        </w:tabs>
        <w:jc w:val="both"/>
        <w:rPr>
          <w:rFonts w:asciiTheme="majorHAnsi" w:hAnsiTheme="majorHAnsi" w:cstheme="majorHAnsi"/>
          <w:sz w:val="18"/>
          <w:szCs w:val="18"/>
        </w:rPr>
      </w:pPr>
      <w:r w:rsidRPr="00CC67C4">
        <w:rPr>
          <w:rFonts w:asciiTheme="majorHAnsi" w:hAnsiTheme="majorHAnsi" w:cstheme="majorHAnsi"/>
          <w:sz w:val="18"/>
          <w:szCs w:val="18"/>
        </w:rPr>
        <w:t xml:space="preserve">Testemunhas:   </w:t>
      </w:r>
    </w:p>
    <w:p w14:paraId="69DEE7F0" w14:textId="77777777" w:rsidR="00325F95" w:rsidRPr="00CC67C4" w:rsidRDefault="00325F95" w:rsidP="00325F95">
      <w:pPr>
        <w:tabs>
          <w:tab w:val="left" w:pos="6300"/>
        </w:tabs>
        <w:jc w:val="both"/>
        <w:rPr>
          <w:rFonts w:asciiTheme="majorHAnsi" w:hAnsiTheme="majorHAnsi" w:cstheme="majorHAnsi"/>
          <w:sz w:val="18"/>
          <w:szCs w:val="18"/>
        </w:rPr>
      </w:pPr>
    </w:p>
    <w:p w14:paraId="2774DD39" w14:textId="77777777" w:rsidR="00325F95" w:rsidRPr="00CC67C4" w:rsidRDefault="00325F95" w:rsidP="00325F95">
      <w:pPr>
        <w:tabs>
          <w:tab w:val="left" w:pos="6300"/>
        </w:tabs>
        <w:jc w:val="both"/>
        <w:rPr>
          <w:rFonts w:asciiTheme="majorHAnsi" w:hAnsiTheme="majorHAnsi" w:cstheme="majorHAnsi"/>
          <w:sz w:val="18"/>
          <w:szCs w:val="18"/>
        </w:rPr>
      </w:pPr>
    </w:p>
    <w:tbl>
      <w:tblPr>
        <w:tblW w:w="0" w:type="auto"/>
        <w:tblLook w:val="04A0" w:firstRow="1" w:lastRow="0" w:firstColumn="1" w:lastColumn="0" w:noHBand="0" w:noVBand="1"/>
      </w:tblPr>
      <w:tblGrid>
        <w:gridCol w:w="4633"/>
        <w:gridCol w:w="4634"/>
      </w:tblGrid>
      <w:tr w:rsidR="00325F95" w:rsidRPr="00CC67C4" w14:paraId="5EEF3C00" w14:textId="77777777" w:rsidTr="00F41DE8">
        <w:tc>
          <w:tcPr>
            <w:tcW w:w="4633" w:type="dxa"/>
            <w:tcBorders>
              <w:top w:val="none" w:sz="0" w:space="0" w:color="000000"/>
              <w:left w:val="none" w:sz="0" w:space="0" w:color="000000"/>
              <w:bottom w:val="none" w:sz="0" w:space="0" w:color="000000"/>
              <w:right w:val="none" w:sz="0" w:space="0" w:color="000000"/>
            </w:tcBorders>
          </w:tcPr>
          <w:p w14:paraId="512E2990" w14:textId="26CF4066" w:rsidR="00325F95" w:rsidRPr="00CC67C4" w:rsidRDefault="00B33989" w:rsidP="00F41DE8">
            <w:pPr>
              <w:tabs>
                <w:tab w:val="left" w:pos="6300"/>
              </w:tabs>
              <w:jc w:val="both"/>
              <w:rPr>
                <w:rFonts w:asciiTheme="majorHAnsi" w:hAnsiTheme="majorHAnsi" w:cstheme="majorHAnsi"/>
                <w:sz w:val="16"/>
                <w:szCs w:val="16"/>
              </w:rPr>
            </w:pPr>
            <w:r>
              <w:rPr>
                <w:rFonts w:asciiTheme="majorHAnsi" w:hAnsiTheme="majorHAnsi" w:cstheme="majorHAnsi"/>
                <w:sz w:val="16"/>
                <w:szCs w:val="16"/>
              </w:rPr>
              <w:t xml:space="preserve">TESTEMUNHA </w:t>
            </w:r>
          </w:p>
          <w:p w14:paraId="72FD51E0" w14:textId="77777777" w:rsidR="00325F95" w:rsidRPr="00CC67C4" w:rsidRDefault="00325F95" w:rsidP="00F41DE8">
            <w:pPr>
              <w:tabs>
                <w:tab w:val="left" w:pos="6300"/>
              </w:tabs>
              <w:jc w:val="both"/>
              <w:rPr>
                <w:rFonts w:asciiTheme="majorHAnsi" w:hAnsiTheme="majorHAnsi" w:cstheme="majorHAnsi"/>
                <w:sz w:val="16"/>
                <w:szCs w:val="16"/>
              </w:rPr>
            </w:pPr>
          </w:p>
          <w:p w14:paraId="7B3AF309" w14:textId="77777777" w:rsidR="00325F95" w:rsidRPr="00CC67C4" w:rsidRDefault="00325F95" w:rsidP="00F41DE8">
            <w:pPr>
              <w:tabs>
                <w:tab w:val="left" w:pos="6300"/>
              </w:tabs>
              <w:jc w:val="both"/>
              <w:rPr>
                <w:rFonts w:asciiTheme="majorHAnsi" w:hAnsiTheme="majorHAnsi" w:cstheme="majorHAnsi"/>
                <w:sz w:val="16"/>
                <w:szCs w:val="16"/>
              </w:rPr>
            </w:pPr>
          </w:p>
        </w:tc>
        <w:tc>
          <w:tcPr>
            <w:tcW w:w="4634" w:type="dxa"/>
            <w:tcBorders>
              <w:top w:val="none" w:sz="0" w:space="0" w:color="000000"/>
              <w:left w:val="none" w:sz="0" w:space="0" w:color="000000"/>
              <w:bottom w:val="none" w:sz="0" w:space="0" w:color="000000"/>
              <w:right w:val="none" w:sz="0" w:space="0" w:color="000000"/>
            </w:tcBorders>
          </w:tcPr>
          <w:p w14:paraId="0B94DF08" w14:textId="378DEE89" w:rsidR="00325F95" w:rsidRPr="00CC67C4" w:rsidRDefault="00B33989" w:rsidP="00F41DE8">
            <w:pPr>
              <w:tabs>
                <w:tab w:val="left" w:pos="6300"/>
              </w:tabs>
              <w:jc w:val="both"/>
              <w:rPr>
                <w:rFonts w:asciiTheme="majorHAnsi" w:hAnsiTheme="majorHAnsi" w:cstheme="majorHAnsi"/>
                <w:sz w:val="16"/>
                <w:szCs w:val="16"/>
              </w:rPr>
            </w:pPr>
            <w:r>
              <w:rPr>
                <w:rFonts w:asciiTheme="majorHAnsi" w:hAnsiTheme="majorHAnsi" w:cstheme="majorHAnsi"/>
                <w:sz w:val="16"/>
                <w:szCs w:val="16"/>
              </w:rPr>
              <w:t>TESTEMUNHA</w:t>
            </w:r>
          </w:p>
          <w:p w14:paraId="693CDCCB" w14:textId="77777777" w:rsidR="00325F95" w:rsidRPr="00CC67C4" w:rsidRDefault="00325F95" w:rsidP="00F41DE8">
            <w:pPr>
              <w:tabs>
                <w:tab w:val="left" w:pos="6300"/>
              </w:tabs>
              <w:jc w:val="both"/>
              <w:rPr>
                <w:rFonts w:asciiTheme="majorHAnsi" w:hAnsiTheme="majorHAnsi" w:cstheme="majorHAnsi"/>
                <w:sz w:val="16"/>
                <w:szCs w:val="16"/>
              </w:rPr>
            </w:pPr>
          </w:p>
        </w:tc>
      </w:tr>
    </w:tbl>
    <w:p w14:paraId="1ADDA731" w14:textId="77777777" w:rsidR="00325F95" w:rsidRPr="00CC67C4" w:rsidRDefault="00325F95" w:rsidP="00325F95">
      <w:pPr>
        <w:tabs>
          <w:tab w:val="left" w:pos="6300"/>
        </w:tabs>
        <w:jc w:val="both"/>
        <w:rPr>
          <w:rFonts w:asciiTheme="majorHAnsi" w:hAnsiTheme="majorHAnsi" w:cstheme="majorHAnsi"/>
          <w:sz w:val="18"/>
          <w:szCs w:val="18"/>
        </w:rPr>
      </w:pPr>
      <w:r w:rsidRPr="00CC67C4">
        <w:rPr>
          <w:rFonts w:asciiTheme="majorHAnsi" w:hAnsiTheme="majorHAnsi" w:cstheme="majorHAnsi"/>
          <w:sz w:val="18"/>
          <w:szCs w:val="18"/>
        </w:rPr>
        <w:t>Visto e aprovado</w:t>
      </w:r>
    </w:p>
    <w:p w14:paraId="4463B873" w14:textId="77777777" w:rsidR="00325F95" w:rsidRPr="00CC67C4" w:rsidRDefault="00325F95" w:rsidP="00325F95">
      <w:pPr>
        <w:tabs>
          <w:tab w:val="left" w:pos="6300"/>
        </w:tabs>
        <w:jc w:val="both"/>
        <w:rPr>
          <w:rFonts w:asciiTheme="majorHAnsi" w:hAnsiTheme="majorHAnsi" w:cstheme="majorHAnsi"/>
          <w:sz w:val="18"/>
          <w:szCs w:val="18"/>
        </w:rPr>
      </w:pPr>
    </w:p>
    <w:p w14:paraId="40A7EFB7" w14:textId="77777777" w:rsidR="00325F95" w:rsidRPr="00CC67C4" w:rsidRDefault="00325F95" w:rsidP="00325F95">
      <w:pPr>
        <w:tabs>
          <w:tab w:val="left" w:pos="6300"/>
        </w:tabs>
        <w:jc w:val="both"/>
        <w:rPr>
          <w:rFonts w:asciiTheme="majorHAnsi" w:hAnsiTheme="majorHAnsi" w:cstheme="majorHAnsi"/>
          <w:sz w:val="18"/>
          <w:szCs w:val="18"/>
        </w:rPr>
      </w:pPr>
    </w:p>
    <w:p w14:paraId="05A41474" w14:textId="77777777" w:rsidR="00325F95" w:rsidRPr="00CC67C4" w:rsidRDefault="00325F95" w:rsidP="00325F95">
      <w:pPr>
        <w:tabs>
          <w:tab w:val="left" w:pos="6300"/>
        </w:tabs>
        <w:jc w:val="both"/>
        <w:rPr>
          <w:rFonts w:asciiTheme="majorHAnsi" w:hAnsiTheme="majorHAnsi" w:cstheme="majorHAnsi"/>
          <w:b/>
          <w:sz w:val="18"/>
          <w:szCs w:val="18"/>
        </w:rPr>
      </w:pPr>
      <w:r w:rsidRPr="00CC67C4">
        <w:rPr>
          <w:rFonts w:asciiTheme="majorHAnsi" w:hAnsiTheme="majorHAnsi" w:cstheme="majorHAnsi"/>
          <w:b/>
          <w:sz w:val="18"/>
          <w:szCs w:val="18"/>
        </w:rPr>
        <w:t>MARCELO FELIZ ARTILHEIRO</w:t>
      </w:r>
    </w:p>
    <w:p w14:paraId="02B158DF" w14:textId="77777777" w:rsidR="00325F95" w:rsidRPr="00CC67C4" w:rsidRDefault="00325F95" w:rsidP="00325F95">
      <w:pPr>
        <w:tabs>
          <w:tab w:val="left" w:pos="6300"/>
        </w:tabs>
        <w:jc w:val="both"/>
        <w:rPr>
          <w:rFonts w:asciiTheme="majorHAnsi" w:hAnsiTheme="majorHAnsi" w:cstheme="majorHAnsi"/>
          <w:b/>
          <w:sz w:val="18"/>
          <w:szCs w:val="18"/>
        </w:rPr>
      </w:pPr>
      <w:r w:rsidRPr="00CC67C4">
        <w:rPr>
          <w:rFonts w:asciiTheme="majorHAnsi" w:hAnsiTheme="majorHAnsi" w:cstheme="majorHAnsi"/>
          <w:b/>
          <w:sz w:val="18"/>
          <w:szCs w:val="18"/>
        </w:rPr>
        <w:t>ASSESSOR JURIDICO</w:t>
      </w:r>
    </w:p>
    <w:p w14:paraId="68AB155D" w14:textId="77777777" w:rsidR="00325F95" w:rsidRPr="00CC67C4" w:rsidRDefault="00325F95" w:rsidP="00325F95">
      <w:pPr>
        <w:tabs>
          <w:tab w:val="left" w:pos="6300"/>
        </w:tabs>
        <w:jc w:val="both"/>
        <w:rPr>
          <w:rFonts w:asciiTheme="majorHAnsi" w:hAnsiTheme="majorHAnsi" w:cstheme="majorHAnsi"/>
          <w:b/>
          <w:i/>
          <w:color w:val="FF0000"/>
          <w:sz w:val="18"/>
          <w:szCs w:val="18"/>
        </w:rPr>
      </w:pPr>
      <w:r w:rsidRPr="00CC67C4">
        <w:rPr>
          <w:rFonts w:asciiTheme="majorHAnsi" w:hAnsiTheme="majorHAnsi" w:cstheme="majorHAnsi"/>
          <w:b/>
          <w:sz w:val="18"/>
          <w:szCs w:val="18"/>
        </w:rPr>
        <w:t>OAB/SC 16.493</w:t>
      </w:r>
    </w:p>
    <w:p w14:paraId="2E153B58" w14:textId="529549FB" w:rsidR="00EE5949" w:rsidRPr="00325F95" w:rsidRDefault="00EE5949" w:rsidP="00325F95"/>
    <w:sectPr w:rsidR="00EE5949" w:rsidRPr="00325F95" w:rsidSect="002F0ACE">
      <w:headerReference w:type="default" r:id="rId61"/>
      <w:footerReference w:type="default" r:id="rId62"/>
      <w:pgSz w:w="11906" w:h="16838" w:code="9"/>
      <w:pgMar w:top="142" w:right="1134" w:bottom="1418" w:left="1134" w:header="709" w:footer="1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B71BEC" w14:textId="77777777" w:rsidR="0024439D" w:rsidRDefault="0024439D">
      <w:r>
        <w:separator/>
      </w:r>
    </w:p>
  </w:endnote>
  <w:endnote w:type="continuationSeparator" w:id="0">
    <w:p w14:paraId="5E7EF55F" w14:textId="77777777" w:rsidR="0024439D" w:rsidRDefault="002443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Ecofont_Spranq_eco_Sans">
    <w:altName w:val="Calibri"/>
    <w:charset w:val="00"/>
    <w:family w:val="swiss"/>
    <w:pitch w:val="variable"/>
    <w:sig w:usb0="800000AF" w:usb1="1000204A"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3253A7" w14:textId="46822E7A" w:rsidR="005D3214" w:rsidRPr="00F43E2B" w:rsidRDefault="00000000" w:rsidP="00E96341">
    <w:pPr>
      <w:pStyle w:val="Rodap"/>
      <w:rPr>
        <w:rFonts w:ascii="Arial" w:hAnsi="Arial" w:cs="Arial"/>
        <w:color w:val="8496B0" w:themeColor="text2" w:themeTint="99"/>
        <w:spacing w:val="60"/>
        <w:sz w:val="16"/>
        <w:szCs w:val="16"/>
      </w:rPr>
    </w:pPr>
    <w:r w:rsidRPr="00586D81">
      <w:rPr>
        <w:noProof/>
      </w:rPr>
      <w:drawing>
        <wp:inline distT="0" distB="0" distL="0" distR="0" wp14:anchorId="0E5D1376" wp14:editId="23C05196">
          <wp:extent cx="5387340" cy="1242060"/>
          <wp:effectExtent l="0" t="0" r="3810" b="0"/>
          <wp:docPr id="3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87340" cy="1242060"/>
                  </a:xfrm>
                  <a:prstGeom prst="rect">
                    <a:avLst/>
                  </a:prstGeom>
                  <a:noFill/>
                  <a:ln>
                    <a:noFill/>
                  </a:ln>
                </pic:spPr>
              </pic:pic>
            </a:graphicData>
          </a:graphic>
        </wp:inline>
      </w:drawing>
    </w:r>
    <w:r w:rsidRPr="00F43E2B">
      <w:rPr>
        <w:rFonts w:ascii="Arial" w:hAnsi="Arial" w:cs="Arial"/>
        <w:color w:val="8496B0" w:themeColor="text2" w:themeTint="99"/>
        <w:spacing w:val="60"/>
        <w:sz w:val="22"/>
        <w:szCs w:val="22"/>
      </w:rPr>
      <w:tab/>
    </w:r>
    <w:r w:rsidRPr="00F43E2B">
      <w:rPr>
        <w:rFonts w:ascii="Arial" w:hAnsi="Arial" w:cs="Arial"/>
        <w:color w:val="8496B0" w:themeColor="text2" w:themeTint="99"/>
        <w:spacing w:val="60"/>
        <w:sz w:val="22"/>
        <w:szCs w:val="22"/>
      </w:rPr>
      <w:tab/>
    </w:r>
  </w:p>
  <w:p w14:paraId="24BFD562" w14:textId="77777777" w:rsidR="005D3214" w:rsidRPr="00F43E2B" w:rsidRDefault="00000000" w:rsidP="00E96341">
    <w:pPr>
      <w:pStyle w:val="Rodap"/>
      <w:rPr>
        <w:rFonts w:ascii="Arial" w:hAnsi="Arial" w:cs="Arial"/>
        <w:color w:val="7F7F7F" w:themeColor="text1" w:themeTint="80"/>
        <w:sz w:val="18"/>
        <w:szCs w:val="18"/>
      </w:rPr>
    </w:pPr>
    <w:r w:rsidRPr="00F43E2B">
      <w:rPr>
        <w:rFonts w:ascii="Arial" w:hAnsi="Arial" w:cs="Arial"/>
        <w:color w:val="7F7F7F" w:themeColor="text1" w:themeTint="80"/>
        <w:spacing w:val="60"/>
        <w:sz w:val="22"/>
        <w:szCs w:val="22"/>
      </w:rPr>
      <w:tab/>
    </w:r>
    <w:r w:rsidRPr="00F43E2B">
      <w:rPr>
        <w:rFonts w:ascii="Arial" w:hAnsi="Arial" w:cs="Arial"/>
        <w:color w:val="7F7F7F" w:themeColor="text1" w:themeTint="80"/>
        <w:spacing w:val="60"/>
        <w:sz w:val="22"/>
        <w:szCs w:val="22"/>
      </w:rPr>
      <w:tab/>
    </w:r>
  </w:p>
  <w:p w14:paraId="6E69CE6A" w14:textId="77777777" w:rsidR="005D3214" w:rsidRDefault="00000000" w:rsidP="0078313D">
    <w:pPr>
      <w:pStyle w:val="Rodap"/>
    </w:pPr>
    <w:r>
      <w:rPr>
        <w:rFonts w:ascii="Arial" w:hAnsi="Arial" w:cs="Arial"/>
        <w:sz w:val="14"/>
        <w:szCs w:val="14"/>
      </w:rPr>
      <w:t>Assessor Jurídico Marcelo Artilheiro – Versão 01-2004</w:t>
    </w:r>
  </w:p>
  <w:p w14:paraId="6C20B317" w14:textId="33F12E18" w:rsidR="005D3214" w:rsidRPr="0078313D" w:rsidRDefault="005D3214" w:rsidP="00EF4A41">
    <w:pPr>
      <w:pStyle w:val="Rodap"/>
      <w:rPr>
        <w:rFonts w:ascii="Arial" w:hAnsi="Arial" w:cs="Arial"/>
        <w:sz w:val="14"/>
        <w:szCs w:val="14"/>
      </w:rPr>
    </w:pPr>
  </w:p>
  <w:p w14:paraId="3D83597D" w14:textId="77777777" w:rsidR="005D3214" w:rsidRPr="0097012A" w:rsidRDefault="00000000" w:rsidP="0078313D">
    <w:pPr>
      <w:pStyle w:val="Rodap"/>
      <w:tabs>
        <w:tab w:val="clear" w:pos="8504"/>
        <w:tab w:val="left" w:pos="4252"/>
      </w:tabs>
      <w:rPr>
        <w:rFonts w:ascii="Arial" w:hAnsi="Arial" w:cs="Arial"/>
      </w:rPr>
    </w:pPr>
    <w:r>
      <w:rPr>
        <w:rFonts w:ascii="Arial" w:hAnsi="Arial" w:cs="Arial"/>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ABB1FA" w14:textId="77777777" w:rsidR="0024439D" w:rsidRDefault="0024439D">
      <w:r>
        <w:separator/>
      </w:r>
    </w:p>
  </w:footnote>
  <w:footnote w:type="continuationSeparator" w:id="0">
    <w:p w14:paraId="103B7FEB" w14:textId="77777777" w:rsidR="0024439D" w:rsidRDefault="002443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5F6D07" w14:textId="77777777" w:rsidR="005D3214" w:rsidRDefault="00000000">
    <w:pPr>
      <w:pStyle w:val="Cabealho"/>
    </w:pPr>
    <w:r w:rsidRPr="00586D81">
      <w:rPr>
        <w:noProof/>
      </w:rPr>
      <w:drawing>
        <wp:inline distT="0" distB="0" distL="0" distR="0" wp14:anchorId="51C867D1" wp14:editId="1043A6A7">
          <wp:extent cx="5455920" cy="1310640"/>
          <wp:effectExtent l="0" t="0" r="0" b="381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55920" cy="1310640"/>
                  </a:xfrm>
                  <a:prstGeom prst="rect">
                    <a:avLst/>
                  </a:prstGeom>
                  <a:noFill/>
                  <a:ln>
                    <a:noFill/>
                  </a:ln>
                </pic:spPr>
              </pic:pic>
            </a:graphicData>
          </a:graphic>
        </wp:inline>
      </w:drawing>
    </w:r>
  </w:p>
  <w:p w14:paraId="15E660AA" w14:textId="77777777" w:rsidR="005D3214" w:rsidRDefault="005D3214" w:rsidP="6CDEAB8A">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9B3C5"/>
    <w:multiLevelType w:val="multilevel"/>
    <w:tmpl w:val="852A467A"/>
    <w:lvl w:ilvl="0">
      <w:start w:val="1"/>
      <w:numFmt w:val="lowerLetter"/>
      <w:lvlText w:val="%1)"/>
      <w:lvlJc w:val="left"/>
      <w:pPr>
        <w:tabs>
          <w:tab w:val="num" w:pos="0"/>
        </w:tabs>
        <w:ind w:left="1436" w:hanging="360"/>
      </w:pPr>
    </w:lvl>
    <w:lvl w:ilvl="1">
      <w:start w:val="1"/>
      <w:numFmt w:val="lowerLetter"/>
      <w:lvlText w:val="%2."/>
      <w:lvlJc w:val="left"/>
      <w:pPr>
        <w:tabs>
          <w:tab w:val="num" w:pos="0"/>
        </w:tabs>
        <w:ind w:left="2156" w:hanging="360"/>
      </w:pPr>
    </w:lvl>
    <w:lvl w:ilvl="2">
      <w:start w:val="1"/>
      <w:numFmt w:val="lowerRoman"/>
      <w:lvlText w:val="%3."/>
      <w:lvlJc w:val="right"/>
      <w:pPr>
        <w:tabs>
          <w:tab w:val="num" w:pos="0"/>
        </w:tabs>
        <w:ind w:left="2876" w:hanging="180"/>
      </w:pPr>
    </w:lvl>
    <w:lvl w:ilvl="3">
      <w:start w:val="1"/>
      <w:numFmt w:val="decimal"/>
      <w:lvlText w:val="%4."/>
      <w:lvlJc w:val="left"/>
      <w:pPr>
        <w:tabs>
          <w:tab w:val="num" w:pos="0"/>
        </w:tabs>
        <w:ind w:left="3596" w:hanging="360"/>
      </w:pPr>
    </w:lvl>
    <w:lvl w:ilvl="4">
      <w:start w:val="1"/>
      <w:numFmt w:val="lowerLetter"/>
      <w:lvlText w:val="%5."/>
      <w:lvlJc w:val="left"/>
      <w:pPr>
        <w:tabs>
          <w:tab w:val="num" w:pos="0"/>
        </w:tabs>
        <w:ind w:left="4316" w:hanging="360"/>
      </w:pPr>
    </w:lvl>
    <w:lvl w:ilvl="5">
      <w:start w:val="1"/>
      <w:numFmt w:val="lowerRoman"/>
      <w:lvlText w:val="%6."/>
      <w:lvlJc w:val="right"/>
      <w:pPr>
        <w:tabs>
          <w:tab w:val="num" w:pos="0"/>
        </w:tabs>
        <w:ind w:left="5036" w:hanging="180"/>
      </w:pPr>
    </w:lvl>
    <w:lvl w:ilvl="6">
      <w:start w:val="1"/>
      <w:numFmt w:val="decimal"/>
      <w:lvlText w:val="%7."/>
      <w:lvlJc w:val="left"/>
      <w:pPr>
        <w:tabs>
          <w:tab w:val="num" w:pos="0"/>
        </w:tabs>
        <w:ind w:left="5756" w:hanging="360"/>
      </w:pPr>
    </w:lvl>
    <w:lvl w:ilvl="7">
      <w:start w:val="1"/>
      <w:numFmt w:val="lowerLetter"/>
      <w:lvlText w:val="%8."/>
      <w:lvlJc w:val="left"/>
      <w:pPr>
        <w:tabs>
          <w:tab w:val="num" w:pos="0"/>
        </w:tabs>
        <w:ind w:left="6476" w:hanging="360"/>
      </w:pPr>
    </w:lvl>
    <w:lvl w:ilvl="8">
      <w:start w:val="1"/>
      <w:numFmt w:val="lowerRoman"/>
      <w:lvlText w:val="%9."/>
      <w:lvlJc w:val="right"/>
      <w:pPr>
        <w:tabs>
          <w:tab w:val="num" w:pos="0"/>
        </w:tabs>
        <w:ind w:left="7196" w:hanging="180"/>
      </w:pPr>
    </w:lvl>
  </w:abstractNum>
  <w:abstractNum w:abstractNumId="1" w15:restartNumberingAfterBreak="0">
    <w:nsid w:val="04F72919"/>
    <w:multiLevelType w:val="multilevel"/>
    <w:tmpl w:val="BF56C25C"/>
    <w:lvl w:ilvl="0">
      <w:start w:val="5"/>
      <w:numFmt w:val="decimal"/>
      <w:lvlText w:val="%1"/>
      <w:lvlJc w:val="left"/>
      <w:pPr>
        <w:ind w:left="360" w:hanging="360"/>
      </w:pPr>
      <w:rPr>
        <w:rFonts w:hint="default"/>
        <w:i/>
      </w:rPr>
    </w:lvl>
    <w:lvl w:ilvl="1">
      <w:start w:val="1"/>
      <w:numFmt w:val="decimal"/>
      <w:lvlText w:val="%1.%2"/>
      <w:lvlJc w:val="left"/>
      <w:pPr>
        <w:ind w:left="927" w:hanging="360"/>
      </w:pPr>
      <w:rPr>
        <w:rFonts w:hint="default"/>
        <w:i/>
      </w:rPr>
    </w:lvl>
    <w:lvl w:ilvl="2">
      <w:start w:val="1"/>
      <w:numFmt w:val="decimal"/>
      <w:lvlText w:val="%1.%2.%3"/>
      <w:lvlJc w:val="left"/>
      <w:pPr>
        <w:ind w:left="1494" w:hanging="360"/>
      </w:pPr>
      <w:rPr>
        <w:rFonts w:hint="default"/>
        <w:i/>
      </w:rPr>
    </w:lvl>
    <w:lvl w:ilvl="3">
      <w:start w:val="1"/>
      <w:numFmt w:val="decimal"/>
      <w:lvlText w:val="%1.%2.%3.%4"/>
      <w:lvlJc w:val="left"/>
      <w:pPr>
        <w:ind w:left="2421" w:hanging="720"/>
      </w:pPr>
      <w:rPr>
        <w:rFonts w:hint="default"/>
        <w:i/>
      </w:rPr>
    </w:lvl>
    <w:lvl w:ilvl="4">
      <w:start w:val="1"/>
      <w:numFmt w:val="decimal"/>
      <w:lvlText w:val="%1.%2.%3.%4.%5"/>
      <w:lvlJc w:val="left"/>
      <w:pPr>
        <w:ind w:left="2988" w:hanging="720"/>
      </w:pPr>
      <w:rPr>
        <w:rFonts w:hint="default"/>
        <w:i/>
      </w:rPr>
    </w:lvl>
    <w:lvl w:ilvl="5">
      <w:start w:val="1"/>
      <w:numFmt w:val="decimal"/>
      <w:lvlText w:val="%1.%2.%3.%4.%5.%6"/>
      <w:lvlJc w:val="left"/>
      <w:pPr>
        <w:ind w:left="3915" w:hanging="1080"/>
      </w:pPr>
      <w:rPr>
        <w:rFonts w:hint="default"/>
        <w:i/>
      </w:rPr>
    </w:lvl>
    <w:lvl w:ilvl="6">
      <w:start w:val="1"/>
      <w:numFmt w:val="decimal"/>
      <w:lvlText w:val="%1.%2.%3.%4.%5.%6.%7"/>
      <w:lvlJc w:val="left"/>
      <w:pPr>
        <w:ind w:left="4482" w:hanging="1080"/>
      </w:pPr>
      <w:rPr>
        <w:rFonts w:hint="default"/>
        <w:i/>
      </w:rPr>
    </w:lvl>
    <w:lvl w:ilvl="7">
      <w:start w:val="1"/>
      <w:numFmt w:val="decimal"/>
      <w:lvlText w:val="%1.%2.%3.%4.%5.%6.%7.%8"/>
      <w:lvlJc w:val="left"/>
      <w:pPr>
        <w:ind w:left="5049" w:hanging="1080"/>
      </w:pPr>
      <w:rPr>
        <w:rFonts w:hint="default"/>
        <w:i/>
      </w:rPr>
    </w:lvl>
    <w:lvl w:ilvl="8">
      <w:start w:val="1"/>
      <w:numFmt w:val="decimal"/>
      <w:lvlText w:val="%1.%2.%3.%4.%5.%6.%7.%8.%9"/>
      <w:lvlJc w:val="left"/>
      <w:pPr>
        <w:ind w:left="5976" w:hanging="1440"/>
      </w:pPr>
      <w:rPr>
        <w:rFonts w:hint="default"/>
        <w:i/>
      </w:rPr>
    </w:lvl>
  </w:abstractNum>
  <w:abstractNum w:abstractNumId="2" w15:restartNumberingAfterBreak="0">
    <w:nsid w:val="07310340"/>
    <w:multiLevelType w:val="multilevel"/>
    <w:tmpl w:val="95A09B94"/>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494" w:hanging="36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2988" w:hanging="72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049" w:hanging="1080"/>
      </w:pPr>
      <w:rPr>
        <w:rFonts w:hint="default"/>
      </w:rPr>
    </w:lvl>
    <w:lvl w:ilvl="8">
      <w:start w:val="1"/>
      <w:numFmt w:val="decimal"/>
      <w:lvlText w:val="%1.%2.%3.%4.%5.%6.%7.%8.%9"/>
      <w:lvlJc w:val="left"/>
      <w:pPr>
        <w:ind w:left="5976" w:hanging="1440"/>
      </w:pPr>
      <w:rPr>
        <w:rFonts w:hint="default"/>
      </w:rPr>
    </w:lvl>
  </w:abstractNum>
  <w:abstractNum w:abstractNumId="3" w15:restartNumberingAfterBreak="0">
    <w:nsid w:val="1D5C100D"/>
    <w:multiLevelType w:val="multilevel"/>
    <w:tmpl w:val="953EFFCA"/>
    <w:lvl w:ilvl="0">
      <w:start w:val="1"/>
      <w:numFmt w:val="decimal"/>
      <w:pStyle w:val="Nivel01"/>
      <w:lvlText w:val="%1."/>
      <w:lvlJc w:val="left"/>
      <w:pPr>
        <w:ind w:left="360" w:hanging="360"/>
      </w:pPr>
      <w:rPr>
        <w:b/>
      </w:rPr>
    </w:lvl>
    <w:lvl w:ilvl="1">
      <w:start w:val="1"/>
      <w:numFmt w:val="decimal"/>
      <w:pStyle w:val="Nivel2"/>
      <w:lvlText w:val="%1.%2."/>
      <w:lvlJc w:val="left"/>
      <w:pPr>
        <w:ind w:left="5252" w:hanging="432"/>
      </w:pPr>
      <w:rPr>
        <w:b w:val="0"/>
        <w:i w:val="0"/>
        <w:strike w:val="0"/>
        <w:color w:val="auto"/>
        <w:sz w:val="20"/>
        <w:szCs w:val="20"/>
        <w:u w:val="none"/>
      </w:rPr>
    </w:lvl>
    <w:lvl w:ilvl="2">
      <w:start w:val="1"/>
      <w:numFmt w:val="decimal"/>
      <w:pStyle w:val="Nivel3"/>
      <w:lvlText w:val="%1.%2.%3."/>
      <w:lvlJc w:val="left"/>
      <w:pPr>
        <w:ind w:left="3198" w:hanging="504"/>
      </w:pPr>
      <w:rPr>
        <w:rFonts w:asciiTheme="majorHAnsi" w:hAnsiTheme="majorHAnsi" w:cstheme="majorHAnsi" w:hint="default"/>
        <w:b w:val="0"/>
        <w:i w:val="0"/>
        <w:strike w:val="0"/>
        <w:color w:val="auto"/>
        <w:sz w:val="18"/>
        <w:szCs w:val="18"/>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5B95E92"/>
    <w:multiLevelType w:val="hybridMultilevel"/>
    <w:tmpl w:val="7FF6886C"/>
    <w:lvl w:ilvl="0" w:tplc="04160019">
      <w:start w:val="1"/>
      <w:numFmt w:val="lowerLetter"/>
      <w:lvlText w:val="%1."/>
      <w:lvlJc w:val="lef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5" w15:restartNumberingAfterBreak="0">
    <w:nsid w:val="29542377"/>
    <w:multiLevelType w:val="multilevel"/>
    <w:tmpl w:val="7BD05C1A"/>
    <w:lvl w:ilvl="0">
      <w:start w:val="13"/>
      <w:numFmt w:val="decimal"/>
      <w:lvlText w:val="%1"/>
      <w:lvlJc w:val="left"/>
      <w:pPr>
        <w:ind w:left="670" w:hanging="670"/>
      </w:pPr>
      <w:rPr>
        <w:rFonts w:hint="default"/>
      </w:rPr>
    </w:lvl>
    <w:lvl w:ilvl="1">
      <w:start w:val="11"/>
      <w:numFmt w:val="decimal"/>
      <w:lvlText w:val="%1.%2"/>
      <w:lvlJc w:val="left"/>
      <w:pPr>
        <w:ind w:left="1024" w:hanging="67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6" w15:restartNumberingAfterBreak="0">
    <w:nsid w:val="33C66179"/>
    <w:multiLevelType w:val="multilevel"/>
    <w:tmpl w:val="39BC6A14"/>
    <w:lvl w:ilvl="0">
      <w:start w:val="5"/>
      <w:numFmt w:val="decimal"/>
      <w:lvlText w:val="%1"/>
      <w:lvlJc w:val="left"/>
      <w:pPr>
        <w:ind w:left="360" w:hanging="360"/>
      </w:pPr>
      <w:rPr>
        <w:rFonts w:hint="default"/>
        <w:color w:val="auto"/>
      </w:rPr>
    </w:lvl>
    <w:lvl w:ilvl="1">
      <w:start w:val="1"/>
      <w:numFmt w:val="decimal"/>
      <w:lvlText w:val="%1.%2"/>
      <w:lvlJc w:val="left"/>
      <w:pPr>
        <w:ind w:left="927" w:hanging="360"/>
      </w:pPr>
      <w:rPr>
        <w:rFonts w:hint="default"/>
        <w:color w:val="auto"/>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color w:val="auto"/>
      </w:rPr>
    </w:lvl>
    <w:lvl w:ilvl="4">
      <w:start w:val="1"/>
      <w:numFmt w:val="decimal"/>
      <w:lvlText w:val="%1.%2.%3.%4.%5"/>
      <w:lvlJc w:val="left"/>
      <w:pPr>
        <w:ind w:left="3348" w:hanging="1080"/>
      </w:pPr>
      <w:rPr>
        <w:rFonts w:hint="default"/>
        <w:color w:val="auto"/>
      </w:rPr>
    </w:lvl>
    <w:lvl w:ilvl="5">
      <w:start w:val="1"/>
      <w:numFmt w:val="decimal"/>
      <w:lvlText w:val="%1.%2.%3.%4.%5.%6"/>
      <w:lvlJc w:val="left"/>
      <w:pPr>
        <w:ind w:left="3915" w:hanging="1080"/>
      </w:pPr>
      <w:rPr>
        <w:rFonts w:hint="default"/>
        <w:color w:val="auto"/>
      </w:rPr>
    </w:lvl>
    <w:lvl w:ilvl="6">
      <w:start w:val="1"/>
      <w:numFmt w:val="decimal"/>
      <w:lvlText w:val="%1.%2.%3.%4.%5.%6.%7"/>
      <w:lvlJc w:val="left"/>
      <w:pPr>
        <w:ind w:left="4842" w:hanging="1440"/>
      </w:pPr>
      <w:rPr>
        <w:rFonts w:hint="default"/>
        <w:color w:val="auto"/>
      </w:rPr>
    </w:lvl>
    <w:lvl w:ilvl="7">
      <w:start w:val="1"/>
      <w:numFmt w:val="decimal"/>
      <w:lvlText w:val="%1.%2.%3.%4.%5.%6.%7.%8"/>
      <w:lvlJc w:val="left"/>
      <w:pPr>
        <w:ind w:left="5409" w:hanging="1440"/>
      </w:pPr>
      <w:rPr>
        <w:rFonts w:hint="default"/>
        <w:color w:val="auto"/>
      </w:rPr>
    </w:lvl>
    <w:lvl w:ilvl="8">
      <w:start w:val="1"/>
      <w:numFmt w:val="decimal"/>
      <w:lvlText w:val="%1.%2.%3.%4.%5.%6.%7.%8.%9"/>
      <w:lvlJc w:val="left"/>
      <w:pPr>
        <w:ind w:left="6336" w:hanging="1800"/>
      </w:pPr>
      <w:rPr>
        <w:rFonts w:hint="default"/>
        <w:color w:val="auto"/>
      </w:rPr>
    </w:lvl>
  </w:abstractNum>
  <w:abstractNum w:abstractNumId="7" w15:restartNumberingAfterBreak="0">
    <w:nsid w:val="343F0543"/>
    <w:multiLevelType w:val="multilevel"/>
    <w:tmpl w:val="F5C8B250"/>
    <w:lvl w:ilvl="0">
      <w:start w:val="12"/>
      <w:numFmt w:val="decimal"/>
      <w:lvlText w:val="%1"/>
      <w:lvlJc w:val="left"/>
      <w:pPr>
        <w:ind w:left="372" w:hanging="372"/>
      </w:pPr>
      <w:rPr>
        <w:rFonts w:hint="default"/>
      </w:rPr>
    </w:lvl>
    <w:lvl w:ilvl="1">
      <w:start w:val="3"/>
      <w:numFmt w:val="decimal"/>
      <w:lvlText w:val="%1.%2"/>
      <w:lvlJc w:val="left"/>
      <w:pPr>
        <w:ind w:left="1932" w:hanging="372"/>
      </w:pPr>
      <w:rPr>
        <w:rFonts w:hint="default"/>
      </w:rPr>
    </w:lvl>
    <w:lvl w:ilvl="2">
      <w:start w:val="1"/>
      <w:numFmt w:val="decimal"/>
      <w:lvlText w:val="%1.%2.%3"/>
      <w:lvlJc w:val="left"/>
      <w:pPr>
        <w:ind w:left="2598" w:hanging="720"/>
      </w:pPr>
      <w:rPr>
        <w:rFonts w:hint="default"/>
      </w:rPr>
    </w:lvl>
    <w:lvl w:ilvl="3">
      <w:start w:val="1"/>
      <w:numFmt w:val="decimal"/>
      <w:lvlText w:val="%1.%2.%3.%4"/>
      <w:lvlJc w:val="left"/>
      <w:pPr>
        <w:ind w:left="3537" w:hanging="720"/>
      </w:pPr>
      <w:rPr>
        <w:rFonts w:hint="default"/>
      </w:rPr>
    </w:lvl>
    <w:lvl w:ilvl="4">
      <w:start w:val="1"/>
      <w:numFmt w:val="decimal"/>
      <w:lvlText w:val="%1.%2.%3.%4.%5"/>
      <w:lvlJc w:val="left"/>
      <w:pPr>
        <w:ind w:left="4836" w:hanging="1080"/>
      </w:pPr>
      <w:rPr>
        <w:rFonts w:hint="default"/>
      </w:rPr>
    </w:lvl>
    <w:lvl w:ilvl="5">
      <w:start w:val="1"/>
      <w:numFmt w:val="decimal"/>
      <w:lvlText w:val="%1.%2.%3.%4.%5.%6"/>
      <w:lvlJc w:val="left"/>
      <w:pPr>
        <w:ind w:left="5775" w:hanging="1080"/>
      </w:pPr>
      <w:rPr>
        <w:rFonts w:hint="default"/>
      </w:rPr>
    </w:lvl>
    <w:lvl w:ilvl="6">
      <w:start w:val="1"/>
      <w:numFmt w:val="decimal"/>
      <w:lvlText w:val="%1.%2.%3.%4.%5.%6.%7"/>
      <w:lvlJc w:val="left"/>
      <w:pPr>
        <w:ind w:left="7074" w:hanging="1440"/>
      </w:pPr>
      <w:rPr>
        <w:rFonts w:hint="default"/>
      </w:rPr>
    </w:lvl>
    <w:lvl w:ilvl="7">
      <w:start w:val="1"/>
      <w:numFmt w:val="decimal"/>
      <w:lvlText w:val="%1.%2.%3.%4.%5.%6.%7.%8"/>
      <w:lvlJc w:val="left"/>
      <w:pPr>
        <w:ind w:left="8013" w:hanging="1440"/>
      </w:pPr>
      <w:rPr>
        <w:rFonts w:hint="default"/>
      </w:rPr>
    </w:lvl>
    <w:lvl w:ilvl="8">
      <w:start w:val="1"/>
      <w:numFmt w:val="decimal"/>
      <w:lvlText w:val="%1.%2.%3.%4.%5.%6.%7.%8.%9"/>
      <w:lvlJc w:val="left"/>
      <w:pPr>
        <w:ind w:left="9312" w:hanging="1800"/>
      </w:pPr>
      <w:rPr>
        <w:rFonts w:hint="default"/>
      </w:rPr>
    </w:lvl>
  </w:abstractNum>
  <w:abstractNum w:abstractNumId="8" w15:restartNumberingAfterBreak="0">
    <w:nsid w:val="3C2C13E2"/>
    <w:multiLevelType w:val="multilevel"/>
    <w:tmpl w:val="C95674EA"/>
    <w:lvl w:ilvl="0">
      <w:start w:val="6"/>
      <w:numFmt w:val="decimal"/>
      <w:lvlText w:val="%1"/>
      <w:lvlJc w:val="left"/>
      <w:pPr>
        <w:ind w:left="360" w:hanging="360"/>
      </w:pPr>
      <w:rPr>
        <w:rFonts w:hint="default"/>
      </w:rPr>
    </w:lvl>
    <w:lvl w:ilvl="1">
      <w:start w:val="1"/>
      <w:numFmt w:val="decimal"/>
      <w:lvlText w:val="%1.%2"/>
      <w:lvlJc w:val="left"/>
      <w:pPr>
        <w:ind w:left="927" w:hanging="360"/>
      </w:pPr>
      <w:rPr>
        <w:rFonts w:hint="default"/>
        <w:b w:val="0"/>
        <w:bCs w:val="0"/>
      </w:rPr>
    </w:lvl>
    <w:lvl w:ilvl="2">
      <w:start w:val="1"/>
      <w:numFmt w:val="decimal"/>
      <w:lvlText w:val="%1.%2.%3"/>
      <w:lvlJc w:val="left"/>
      <w:pPr>
        <w:ind w:left="1494" w:hanging="360"/>
      </w:pPr>
      <w:rPr>
        <w:rFonts w:hint="default"/>
        <w:b w:val="0"/>
        <w:bCs w:val="0"/>
      </w:rPr>
    </w:lvl>
    <w:lvl w:ilvl="3">
      <w:start w:val="1"/>
      <w:numFmt w:val="decimal"/>
      <w:lvlText w:val="%1.%2.%3.%4"/>
      <w:lvlJc w:val="left"/>
      <w:pPr>
        <w:ind w:left="2421" w:hanging="720"/>
      </w:pPr>
      <w:rPr>
        <w:rFonts w:hint="default"/>
      </w:rPr>
    </w:lvl>
    <w:lvl w:ilvl="4">
      <w:start w:val="1"/>
      <w:numFmt w:val="decimal"/>
      <w:lvlText w:val="%1.%2.%3.%4.%5"/>
      <w:lvlJc w:val="left"/>
      <w:pPr>
        <w:ind w:left="2988" w:hanging="72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049" w:hanging="1080"/>
      </w:pPr>
      <w:rPr>
        <w:rFonts w:hint="default"/>
      </w:rPr>
    </w:lvl>
    <w:lvl w:ilvl="8">
      <w:start w:val="1"/>
      <w:numFmt w:val="decimal"/>
      <w:lvlText w:val="%1.%2.%3.%4.%5.%6.%7.%8.%9"/>
      <w:lvlJc w:val="left"/>
      <w:pPr>
        <w:ind w:left="5976" w:hanging="1440"/>
      </w:pPr>
      <w:rPr>
        <w:rFonts w:hint="default"/>
      </w:rPr>
    </w:lvl>
  </w:abstractNum>
  <w:abstractNum w:abstractNumId="9" w15:restartNumberingAfterBreak="0">
    <w:nsid w:val="476708DF"/>
    <w:multiLevelType w:val="multilevel"/>
    <w:tmpl w:val="1B388BAA"/>
    <w:lvl w:ilvl="0">
      <w:start w:val="3"/>
      <w:numFmt w:val="decimal"/>
      <w:lvlText w:val="%1"/>
      <w:lvlJc w:val="left"/>
      <w:pPr>
        <w:ind w:left="360" w:hanging="360"/>
      </w:pPr>
      <w:rPr>
        <w:rFonts w:hint="default"/>
      </w:rPr>
    </w:lvl>
    <w:lvl w:ilvl="1">
      <w:start w:val="1"/>
      <w:numFmt w:val="decimal"/>
      <w:lvlText w:val="%1.%2"/>
      <w:lvlJc w:val="left"/>
      <w:pPr>
        <w:ind w:left="4897" w:hanging="360"/>
      </w:pPr>
      <w:rPr>
        <w:rFonts w:hint="default"/>
      </w:rPr>
    </w:lvl>
    <w:lvl w:ilvl="2">
      <w:start w:val="1"/>
      <w:numFmt w:val="decimal"/>
      <w:lvlText w:val="%1.%2.%3"/>
      <w:lvlJc w:val="left"/>
      <w:pPr>
        <w:ind w:left="9794" w:hanging="720"/>
      </w:pPr>
      <w:rPr>
        <w:rFonts w:hint="default"/>
      </w:rPr>
    </w:lvl>
    <w:lvl w:ilvl="3">
      <w:start w:val="1"/>
      <w:numFmt w:val="decimal"/>
      <w:lvlText w:val="%1.%2.%3.%4"/>
      <w:lvlJc w:val="left"/>
      <w:pPr>
        <w:ind w:left="14331" w:hanging="720"/>
      </w:pPr>
      <w:rPr>
        <w:rFonts w:hint="default"/>
      </w:rPr>
    </w:lvl>
    <w:lvl w:ilvl="4">
      <w:start w:val="1"/>
      <w:numFmt w:val="decimal"/>
      <w:lvlText w:val="%1.%2.%3.%4.%5"/>
      <w:lvlJc w:val="left"/>
      <w:pPr>
        <w:ind w:left="19228" w:hanging="1080"/>
      </w:pPr>
      <w:rPr>
        <w:rFonts w:hint="default"/>
      </w:rPr>
    </w:lvl>
    <w:lvl w:ilvl="5">
      <w:start w:val="1"/>
      <w:numFmt w:val="decimal"/>
      <w:lvlText w:val="%1.%2.%3.%4.%5.%6"/>
      <w:lvlJc w:val="left"/>
      <w:pPr>
        <w:ind w:left="23765" w:hanging="1080"/>
      </w:pPr>
      <w:rPr>
        <w:rFonts w:hint="default"/>
      </w:rPr>
    </w:lvl>
    <w:lvl w:ilvl="6">
      <w:start w:val="1"/>
      <w:numFmt w:val="decimal"/>
      <w:lvlText w:val="%1.%2.%3.%4.%5.%6.%7"/>
      <w:lvlJc w:val="left"/>
      <w:pPr>
        <w:ind w:left="28662" w:hanging="1440"/>
      </w:pPr>
      <w:rPr>
        <w:rFonts w:hint="default"/>
      </w:rPr>
    </w:lvl>
    <w:lvl w:ilvl="7">
      <w:start w:val="1"/>
      <w:numFmt w:val="decimal"/>
      <w:lvlText w:val="%1.%2.%3.%4.%5.%6.%7.%8"/>
      <w:lvlJc w:val="left"/>
      <w:pPr>
        <w:ind w:left="-32337" w:hanging="1440"/>
      </w:pPr>
      <w:rPr>
        <w:rFonts w:hint="default"/>
      </w:rPr>
    </w:lvl>
    <w:lvl w:ilvl="8">
      <w:start w:val="1"/>
      <w:numFmt w:val="decimal"/>
      <w:lvlText w:val="%1.%2.%3.%4.%5.%6.%7.%8.%9"/>
      <w:lvlJc w:val="left"/>
      <w:pPr>
        <w:ind w:left="-27440" w:hanging="1800"/>
      </w:pPr>
      <w:rPr>
        <w:rFonts w:hint="default"/>
      </w:rPr>
    </w:lvl>
  </w:abstractNum>
  <w:abstractNum w:abstractNumId="10" w15:restartNumberingAfterBreak="0">
    <w:nsid w:val="49E100F0"/>
    <w:multiLevelType w:val="multilevel"/>
    <w:tmpl w:val="4B7E8E86"/>
    <w:lvl w:ilvl="0">
      <w:start w:val="4"/>
      <w:numFmt w:val="decimal"/>
      <w:lvlText w:val="%1"/>
      <w:lvlJc w:val="left"/>
      <w:pPr>
        <w:ind w:left="360" w:hanging="360"/>
      </w:pPr>
      <w:rPr>
        <w:rFonts w:hint="default"/>
      </w:rPr>
    </w:lvl>
    <w:lvl w:ilvl="1">
      <w:start w:val="1"/>
      <w:numFmt w:val="decimal"/>
      <w:lvlText w:val="%1.%2"/>
      <w:lvlJc w:val="left"/>
      <w:pPr>
        <w:ind w:left="4897" w:hanging="360"/>
      </w:pPr>
      <w:rPr>
        <w:rFonts w:hint="default"/>
      </w:rPr>
    </w:lvl>
    <w:lvl w:ilvl="2">
      <w:start w:val="1"/>
      <w:numFmt w:val="decimal"/>
      <w:lvlText w:val="%1.%2.%3"/>
      <w:lvlJc w:val="left"/>
      <w:pPr>
        <w:ind w:left="9434" w:hanging="360"/>
      </w:pPr>
      <w:rPr>
        <w:rFonts w:hint="default"/>
      </w:rPr>
    </w:lvl>
    <w:lvl w:ilvl="3">
      <w:start w:val="1"/>
      <w:numFmt w:val="decimal"/>
      <w:lvlText w:val="%1.%2.%3.%4"/>
      <w:lvlJc w:val="left"/>
      <w:pPr>
        <w:ind w:left="14331" w:hanging="720"/>
      </w:pPr>
      <w:rPr>
        <w:rFonts w:hint="default"/>
      </w:rPr>
    </w:lvl>
    <w:lvl w:ilvl="4">
      <w:start w:val="1"/>
      <w:numFmt w:val="decimal"/>
      <w:lvlText w:val="%1.%2.%3.%4.%5"/>
      <w:lvlJc w:val="left"/>
      <w:pPr>
        <w:ind w:left="18868" w:hanging="720"/>
      </w:pPr>
      <w:rPr>
        <w:rFonts w:hint="default"/>
      </w:rPr>
    </w:lvl>
    <w:lvl w:ilvl="5">
      <w:start w:val="1"/>
      <w:numFmt w:val="decimal"/>
      <w:lvlText w:val="%1.%2.%3.%4.%5.%6"/>
      <w:lvlJc w:val="left"/>
      <w:pPr>
        <w:ind w:left="23765" w:hanging="1080"/>
      </w:pPr>
      <w:rPr>
        <w:rFonts w:hint="default"/>
      </w:rPr>
    </w:lvl>
    <w:lvl w:ilvl="6">
      <w:start w:val="1"/>
      <w:numFmt w:val="decimal"/>
      <w:lvlText w:val="%1.%2.%3.%4.%5.%6.%7"/>
      <w:lvlJc w:val="left"/>
      <w:pPr>
        <w:ind w:left="28302" w:hanging="1080"/>
      </w:pPr>
      <w:rPr>
        <w:rFonts w:hint="default"/>
      </w:rPr>
    </w:lvl>
    <w:lvl w:ilvl="7">
      <w:start w:val="1"/>
      <w:numFmt w:val="decimal"/>
      <w:lvlText w:val="%1.%2.%3.%4.%5.%6.%7.%8"/>
      <w:lvlJc w:val="left"/>
      <w:pPr>
        <w:ind w:left="-32697" w:hanging="1080"/>
      </w:pPr>
      <w:rPr>
        <w:rFonts w:hint="default"/>
      </w:rPr>
    </w:lvl>
    <w:lvl w:ilvl="8">
      <w:start w:val="1"/>
      <w:numFmt w:val="decimal"/>
      <w:lvlText w:val="%1.%2.%3.%4.%5.%6.%7.%8.%9"/>
      <w:lvlJc w:val="left"/>
      <w:pPr>
        <w:ind w:left="-27800" w:hanging="1440"/>
      </w:pPr>
      <w:rPr>
        <w:rFonts w:hint="default"/>
      </w:rPr>
    </w:lvl>
  </w:abstractNum>
  <w:abstractNum w:abstractNumId="11" w15:restartNumberingAfterBreak="0">
    <w:nsid w:val="50290C0B"/>
    <w:multiLevelType w:val="multilevel"/>
    <w:tmpl w:val="4E14E95C"/>
    <w:lvl w:ilvl="0">
      <w:start w:val="7"/>
      <w:numFmt w:val="decimal"/>
      <w:lvlText w:val="%1"/>
      <w:lvlJc w:val="left"/>
      <w:pPr>
        <w:ind w:left="450" w:hanging="450"/>
      </w:pPr>
      <w:rPr>
        <w:rFonts w:hint="default"/>
      </w:rPr>
    </w:lvl>
    <w:lvl w:ilvl="1">
      <w:start w:val="3"/>
      <w:numFmt w:val="decimal"/>
      <w:lvlText w:val="%1.%2"/>
      <w:lvlJc w:val="left"/>
      <w:pPr>
        <w:ind w:left="1022" w:hanging="450"/>
      </w:pPr>
      <w:rPr>
        <w:rFonts w:hint="default"/>
      </w:rPr>
    </w:lvl>
    <w:lvl w:ilvl="2">
      <w:start w:val="1"/>
      <w:numFmt w:val="decimal"/>
      <w:lvlText w:val="%1.%2.%3"/>
      <w:lvlJc w:val="left"/>
      <w:pPr>
        <w:ind w:left="1864" w:hanging="720"/>
      </w:pPr>
      <w:rPr>
        <w:rFonts w:hint="default"/>
      </w:rPr>
    </w:lvl>
    <w:lvl w:ilvl="3">
      <w:start w:val="1"/>
      <w:numFmt w:val="decimal"/>
      <w:lvlText w:val="%1.%2.%3.%4"/>
      <w:lvlJc w:val="left"/>
      <w:pPr>
        <w:ind w:left="2436" w:hanging="720"/>
      </w:pPr>
      <w:rPr>
        <w:rFonts w:hint="default"/>
      </w:rPr>
    </w:lvl>
    <w:lvl w:ilvl="4">
      <w:start w:val="1"/>
      <w:numFmt w:val="decimal"/>
      <w:lvlText w:val="%1.%2.%3.%4.%5"/>
      <w:lvlJc w:val="left"/>
      <w:pPr>
        <w:ind w:left="3368" w:hanging="1080"/>
      </w:pPr>
      <w:rPr>
        <w:rFonts w:hint="default"/>
      </w:rPr>
    </w:lvl>
    <w:lvl w:ilvl="5">
      <w:start w:val="1"/>
      <w:numFmt w:val="decimal"/>
      <w:lvlText w:val="%1.%2.%3.%4.%5.%6"/>
      <w:lvlJc w:val="left"/>
      <w:pPr>
        <w:ind w:left="3940" w:hanging="1080"/>
      </w:pPr>
      <w:rPr>
        <w:rFonts w:hint="default"/>
      </w:rPr>
    </w:lvl>
    <w:lvl w:ilvl="6">
      <w:start w:val="1"/>
      <w:numFmt w:val="decimal"/>
      <w:lvlText w:val="%1.%2.%3.%4.%5.%6.%7"/>
      <w:lvlJc w:val="left"/>
      <w:pPr>
        <w:ind w:left="4872" w:hanging="1440"/>
      </w:pPr>
      <w:rPr>
        <w:rFonts w:hint="default"/>
      </w:rPr>
    </w:lvl>
    <w:lvl w:ilvl="7">
      <w:start w:val="1"/>
      <w:numFmt w:val="decimal"/>
      <w:lvlText w:val="%1.%2.%3.%4.%5.%6.%7.%8"/>
      <w:lvlJc w:val="left"/>
      <w:pPr>
        <w:ind w:left="5444" w:hanging="1440"/>
      </w:pPr>
      <w:rPr>
        <w:rFonts w:hint="default"/>
      </w:rPr>
    </w:lvl>
    <w:lvl w:ilvl="8">
      <w:start w:val="1"/>
      <w:numFmt w:val="decimal"/>
      <w:lvlText w:val="%1.%2.%3.%4.%5.%6.%7.%8.%9"/>
      <w:lvlJc w:val="left"/>
      <w:pPr>
        <w:ind w:left="6376" w:hanging="1800"/>
      </w:pPr>
      <w:rPr>
        <w:rFonts w:hint="default"/>
      </w:rPr>
    </w:lvl>
  </w:abstractNum>
  <w:abstractNum w:abstractNumId="12" w15:restartNumberingAfterBreak="0">
    <w:nsid w:val="520F70B1"/>
    <w:multiLevelType w:val="multilevel"/>
    <w:tmpl w:val="93C463C8"/>
    <w:lvl w:ilvl="0">
      <w:start w:val="1"/>
      <w:numFmt w:val="decimal"/>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rPr>
        <w:i w:val="0"/>
      </w:r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rPr>
        <w:i w:val="0"/>
        <w:iCs w:val="0"/>
        <w:color w:val="auto"/>
      </w:rPr>
    </w:lvl>
    <w:lvl w:ilvl="8">
      <w:start w:val="1"/>
      <w:numFmt w:val="lowerRoman"/>
      <w:lvlText w:val="%9."/>
      <w:lvlJc w:val="left"/>
      <w:pPr>
        <w:tabs>
          <w:tab w:val="num" w:pos="0"/>
        </w:tabs>
        <w:ind w:left="3240" w:hanging="360"/>
      </w:pPr>
    </w:lvl>
  </w:abstractNum>
  <w:abstractNum w:abstractNumId="13" w15:restartNumberingAfterBreak="0">
    <w:nsid w:val="52A25DF7"/>
    <w:multiLevelType w:val="multilevel"/>
    <w:tmpl w:val="137CC3B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5CA6C5E"/>
    <w:multiLevelType w:val="multilevel"/>
    <w:tmpl w:val="47226656"/>
    <w:lvl w:ilvl="0">
      <w:start w:val="12"/>
      <w:numFmt w:val="decimal"/>
      <w:lvlText w:val="%1"/>
      <w:lvlJc w:val="left"/>
      <w:pPr>
        <w:ind w:left="372" w:hanging="372"/>
      </w:pPr>
      <w:rPr>
        <w:rFonts w:hint="default"/>
      </w:rPr>
    </w:lvl>
    <w:lvl w:ilvl="1">
      <w:start w:val="1"/>
      <w:numFmt w:val="decimal"/>
      <w:lvlText w:val="%1.%2"/>
      <w:lvlJc w:val="left"/>
      <w:pPr>
        <w:ind w:left="939" w:hanging="372"/>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61DD361E"/>
    <w:multiLevelType w:val="multilevel"/>
    <w:tmpl w:val="4C2C95D2"/>
    <w:lvl w:ilvl="0">
      <w:start w:val="1"/>
      <w:numFmt w:val="decimal"/>
      <w:pStyle w:val="NormalWeb"/>
      <w:lvlText w:val="%1."/>
      <w:lvlJc w:val="left"/>
      <w:pPr>
        <w:ind w:left="360" w:hanging="360"/>
      </w:pPr>
      <w:rPr>
        <w:rFonts w:hint="default"/>
        <w:b/>
        <w:i w:val="0"/>
      </w:rPr>
    </w:lvl>
    <w:lvl w:ilvl="1">
      <w:start w:val="1"/>
      <w:numFmt w:val="decimal"/>
      <w:suff w:val="space"/>
      <w:lvlText w:val="%1.%2."/>
      <w:lvlJc w:val="left"/>
      <w:pPr>
        <w:ind w:left="426" w:firstLine="0"/>
      </w:pPr>
      <w:rPr>
        <w:rFonts w:hint="default"/>
        <w:b w:val="0"/>
        <w:i w:val="0"/>
        <w:color w:val="auto"/>
      </w:rPr>
    </w:lvl>
    <w:lvl w:ilvl="2">
      <w:start w:val="1"/>
      <w:numFmt w:val="decimal"/>
      <w:suff w:val="space"/>
      <w:lvlText w:val="%1.%2.%3."/>
      <w:lvlJc w:val="left"/>
      <w:pPr>
        <w:ind w:left="1135" w:firstLine="0"/>
      </w:pPr>
      <w:rPr>
        <w:rFonts w:hint="default"/>
        <w:b w:val="0"/>
        <w:i w:val="0"/>
        <w:color w:val="auto"/>
        <w:sz w:val="20"/>
        <w:szCs w:val="20"/>
      </w:rPr>
    </w:lvl>
    <w:lvl w:ilvl="3">
      <w:start w:val="1"/>
      <w:numFmt w:val="decimal"/>
      <w:suff w:val="space"/>
      <w:lvlText w:val="%1.%2.%3.%4."/>
      <w:lvlJc w:val="left"/>
      <w:pPr>
        <w:ind w:left="1702" w:firstLine="0"/>
      </w:pPr>
      <w:rPr>
        <w:rFonts w:ascii="Arial" w:hAnsi="Arial" w:cs="Arial" w:hint="default"/>
        <w:b w:val="0"/>
        <w:bCs/>
        <w:i w:val="0"/>
      </w:rPr>
    </w:lvl>
    <w:lvl w:ilvl="4">
      <w:start w:val="1"/>
      <w:numFmt w:val="decimal"/>
      <w:suff w:val="space"/>
      <w:lvlText w:val="%1.%2.%3.%4.%5."/>
      <w:lvlJc w:val="left"/>
      <w:pPr>
        <w:ind w:left="1134" w:firstLine="0"/>
      </w:pPr>
      <w:rPr>
        <w:rFonts w:hint="default"/>
        <w:b/>
        <w:i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69D43C14"/>
    <w:multiLevelType w:val="multilevel"/>
    <w:tmpl w:val="F306B874"/>
    <w:lvl w:ilvl="0">
      <w:start w:val="4"/>
      <w:numFmt w:val="decimal"/>
      <w:lvlText w:val="%1"/>
      <w:lvlJc w:val="left"/>
      <w:pPr>
        <w:ind w:left="360" w:hanging="360"/>
      </w:pPr>
      <w:rPr>
        <w:rFonts w:hint="default"/>
        <w:i/>
        <w:color w:val="FF0000"/>
      </w:rPr>
    </w:lvl>
    <w:lvl w:ilvl="1">
      <w:start w:val="1"/>
      <w:numFmt w:val="decimal"/>
      <w:lvlText w:val="%1.%2"/>
      <w:lvlJc w:val="left"/>
      <w:pPr>
        <w:ind w:left="927" w:hanging="360"/>
      </w:pPr>
      <w:rPr>
        <w:rFonts w:hint="default"/>
        <w:i w:val="0"/>
        <w:color w:val="000000" w:themeColor="text1"/>
      </w:rPr>
    </w:lvl>
    <w:lvl w:ilvl="2">
      <w:start w:val="1"/>
      <w:numFmt w:val="decimal"/>
      <w:lvlText w:val="%1.%2.%3"/>
      <w:lvlJc w:val="left"/>
      <w:pPr>
        <w:ind w:left="1854" w:hanging="720"/>
      </w:pPr>
      <w:rPr>
        <w:rFonts w:hint="default"/>
        <w:i w:val="0"/>
        <w:color w:val="000000" w:themeColor="text1"/>
      </w:rPr>
    </w:lvl>
    <w:lvl w:ilvl="3">
      <w:start w:val="1"/>
      <w:numFmt w:val="decimal"/>
      <w:lvlText w:val="%1.%2.%3.%4"/>
      <w:lvlJc w:val="left"/>
      <w:pPr>
        <w:ind w:left="2421" w:hanging="720"/>
      </w:pPr>
      <w:rPr>
        <w:rFonts w:hint="default"/>
        <w:i w:val="0"/>
        <w:color w:val="000000" w:themeColor="text1"/>
      </w:rPr>
    </w:lvl>
    <w:lvl w:ilvl="4">
      <w:start w:val="1"/>
      <w:numFmt w:val="decimal"/>
      <w:lvlText w:val="%1.%2.%3.%4.%5"/>
      <w:lvlJc w:val="left"/>
      <w:pPr>
        <w:ind w:left="3348" w:hanging="1080"/>
      </w:pPr>
      <w:rPr>
        <w:rFonts w:hint="default"/>
        <w:i/>
        <w:color w:val="FF0000"/>
      </w:rPr>
    </w:lvl>
    <w:lvl w:ilvl="5">
      <w:start w:val="1"/>
      <w:numFmt w:val="decimal"/>
      <w:lvlText w:val="%1.%2.%3.%4.%5.%6"/>
      <w:lvlJc w:val="left"/>
      <w:pPr>
        <w:ind w:left="3915" w:hanging="1080"/>
      </w:pPr>
      <w:rPr>
        <w:rFonts w:hint="default"/>
        <w:i/>
        <w:color w:val="FF0000"/>
      </w:rPr>
    </w:lvl>
    <w:lvl w:ilvl="6">
      <w:start w:val="1"/>
      <w:numFmt w:val="decimal"/>
      <w:lvlText w:val="%1.%2.%3.%4.%5.%6.%7"/>
      <w:lvlJc w:val="left"/>
      <w:pPr>
        <w:ind w:left="4842" w:hanging="1440"/>
      </w:pPr>
      <w:rPr>
        <w:rFonts w:hint="default"/>
        <w:i/>
        <w:color w:val="FF0000"/>
      </w:rPr>
    </w:lvl>
    <w:lvl w:ilvl="7">
      <w:start w:val="1"/>
      <w:numFmt w:val="decimal"/>
      <w:lvlText w:val="%1.%2.%3.%4.%5.%6.%7.%8"/>
      <w:lvlJc w:val="left"/>
      <w:pPr>
        <w:ind w:left="5409" w:hanging="1440"/>
      </w:pPr>
      <w:rPr>
        <w:rFonts w:hint="default"/>
        <w:i/>
        <w:color w:val="FF0000"/>
      </w:rPr>
    </w:lvl>
    <w:lvl w:ilvl="8">
      <w:start w:val="1"/>
      <w:numFmt w:val="decimal"/>
      <w:lvlText w:val="%1.%2.%3.%4.%5.%6.%7.%8.%9"/>
      <w:lvlJc w:val="left"/>
      <w:pPr>
        <w:ind w:left="6336" w:hanging="1800"/>
      </w:pPr>
      <w:rPr>
        <w:rFonts w:hint="default"/>
        <w:i/>
        <w:color w:val="FF0000"/>
      </w:rPr>
    </w:lvl>
  </w:abstractNum>
  <w:abstractNum w:abstractNumId="17" w15:restartNumberingAfterBreak="0">
    <w:nsid w:val="70BF0E34"/>
    <w:multiLevelType w:val="multilevel"/>
    <w:tmpl w:val="2A34612A"/>
    <w:lvl w:ilvl="0">
      <w:start w:val="8"/>
      <w:numFmt w:val="decimal"/>
      <w:lvlText w:val="%1"/>
      <w:lvlJc w:val="left"/>
      <w:pPr>
        <w:ind w:left="450" w:hanging="450"/>
      </w:pPr>
      <w:rPr>
        <w:rFonts w:hint="default"/>
      </w:rPr>
    </w:lvl>
    <w:lvl w:ilvl="1">
      <w:start w:val="9"/>
      <w:numFmt w:val="decimal"/>
      <w:lvlText w:val="%1.%2"/>
      <w:lvlJc w:val="left"/>
      <w:pPr>
        <w:ind w:left="733" w:hanging="45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8" w15:restartNumberingAfterBreak="0">
    <w:nsid w:val="79F334EB"/>
    <w:multiLevelType w:val="multilevel"/>
    <w:tmpl w:val="B4BE763C"/>
    <w:lvl w:ilvl="0">
      <w:start w:val="12"/>
      <w:numFmt w:val="decimal"/>
      <w:lvlText w:val="%1."/>
      <w:lvlJc w:val="left"/>
      <w:pPr>
        <w:ind w:left="420" w:hanging="420"/>
      </w:pPr>
      <w:rPr>
        <w:rFonts w:hint="default"/>
      </w:rPr>
    </w:lvl>
    <w:lvl w:ilvl="1">
      <w:start w:val="2"/>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15:restartNumberingAfterBreak="0">
    <w:nsid w:val="7A9B5390"/>
    <w:multiLevelType w:val="multilevel"/>
    <w:tmpl w:val="7FD0D7D4"/>
    <w:lvl w:ilvl="0">
      <w:start w:val="13"/>
      <w:numFmt w:val="decimal"/>
      <w:lvlText w:val="%1"/>
      <w:lvlJc w:val="left"/>
      <w:pPr>
        <w:ind w:left="360" w:hanging="360"/>
      </w:pPr>
      <w:rPr>
        <w:rFonts w:hint="default"/>
      </w:rPr>
    </w:lvl>
    <w:lvl w:ilvl="1">
      <w:start w:val="1"/>
      <w:numFmt w:val="decimal"/>
      <w:lvlText w:val="%1.%2"/>
      <w:lvlJc w:val="left"/>
      <w:pPr>
        <w:ind w:left="927" w:hanging="360"/>
      </w:pPr>
      <w:rPr>
        <w:rFonts w:hint="default"/>
        <w:color w:val="auto"/>
      </w:rPr>
    </w:lvl>
    <w:lvl w:ilvl="2">
      <w:start w:val="1"/>
      <w:numFmt w:val="decimal"/>
      <w:lvlText w:val="%1.%2.%3"/>
      <w:lvlJc w:val="left"/>
      <w:pPr>
        <w:ind w:left="1494" w:hanging="36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2988" w:hanging="72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049" w:hanging="1080"/>
      </w:pPr>
      <w:rPr>
        <w:rFonts w:hint="default"/>
      </w:rPr>
    </w:lvl>
    <w:lvl w:ilvl="8">
      <w:start w:val="1"/>
      <w:numFmt w:val="decimal"/>
      <w:lvlText w:val="%1.%2.%3.%4.%5.%6.%7.%8.%9"/>
      <w:lvlJc w:val="left"/>
      <w:pPr>
        <w:ind w:left="5976" w:hanging="1440"/>
      </w:pPr>
      <w:rPr>
        <w:rFonts w:hint="default"/>
      </w:rPr>
    </w:lvl>
  </w:abstractNum>
  <w:abstractNum w:abstractNumId="20" w15:restartNumberingAfterBreak="0">
    <w:nsid w:val="7EA9AFCF"/>
    <w:multiLevelType w:val="multilevel"/>
    <w:tmpl w:val="373E9DEC"/>
    <w:lvl w:ilvl="0">
      <w:start w:val="19"/>
      <w:numFmt w:val="decimal"/>
      <w:lvlText w:val="%1."/>
      <w:lvlJc w:val="left"/>
      <w:pPr>
        <w:tabs>
          <w:tab w:val="num" w:pos="0"/>
        </w:tabs>
        <w:ind w:left="360" w:hanging="360"/>
      </w:pPr>
    </w:lvl>
    <w:lvl w:ilvl="1">
      <w:start w:val="1"/>
      <w:numFmt w:val="decimal"/>
      <w:lvlText w:val="%1.%2."/>
      <w:lvlJc w:val="left"/>
      <w:pPr>
        <w:tabs>
          <w:tab w:val="num" w:pos="0"/>
        </w:tabs>
        <w:ind w:left="792" w:hanging="432"/>
      </w:pPr>
      <w:rPr>
        <w:b w:val="0"/>
        <w:i w:val="0"/>
      </w:rPr>
    </w:lvl>
    <w:lvl w:ilvl="2">
      <w:start w:val="1"/>
      <w:numFmt w:val="lowerLetter"/>
      <w:lvlText w:val="%3)"/>
      <w:lvlJc w:val="left"/>
      <w:pPr>
        <w:tabs>
          <w:tab w:val="num" w:pos="0"/>
        </w:tabs>
        <w:ind w:left="1224" w:hanging="504"/>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num w:numId="1" w16cid:durableId="1023627861">
    <w:abstractNumId w:val="3"/>
  </w:num>
  <w:num w:numId="2" w16cid:durableId="188424628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79660044">
    <w:abstractNumId w:val="0"/>
  </w:num>
  <w:num w:numId="4" w16cid:durableId="1314989835">
    <w:abstractNumId w:val="20"/>
  </w:num>
  <w:num w:numId="5" w16cid:durableId="78527735">
    <w:abstractNumId w:val="12"/>
  </w:num>
  <w:num w:numId="6" w16cid:durableId="993754873">
    <w:abstractNumId w:val="15"/>
  </w:num>
  <w:num w:numId="7" w16cid:durableId="2048723203">
    <w:abstractNumId w:val="4"/>
  </w:num>
  <w:num w:numId="8" w16cid:durableId="1172991815">
    <w:abstractNumId w:val="11"/>
  </w:num>
  <w:num w:numId="9" w16cid:durableId="2025940882">
    <w:abstractNumId w:val="17"/>
  </w:num>
  <w:num w:numId="10" w16cid:durableId="1352030046">
    <w:abstractNumId w:val="5"/>
  </w:num>
  <w:num w:numId="11" w16cid:durableId="1089931757">
    <w:abstractNumId w:val="9"/>
  </w:num>
  <w:num w:numId="12" w16cid:durableId="1590575861">
    <w:abstractNumId w:val="16"/>
  </w:num>
  <w:num w:numId="13" w16cid:durableId="940920743">
    <w:abstractNumId w:val="6"/>
  </w:num>
  <w:num w:numId="14" w16cid:durableId="766340976">
    <w:abstractNumId w:val="14"/>
  </w:num>
  <w:num w:numId="15" w16cid:durableId="2027055709">
    <w:abstractNumId w:val="18"/>
  </w:num>
  <w:num w:numId="16" w16cid:durableId="770441840">
    <w:abstractNumId w:val="7"/>
  </w:num>
  <w:num w:numId="17" w16cid:durableId="697202053">
    <w:abstractNumId w:val="10"/>
  </w:num>
  <w:num w:numId="18" w16cid:durableId="1045253460">
    <w:abstractNumId w:val="13"/>
  </w:num>
  <w:num w:numId="19" w16cid:durableId="2128039592">
    <w:abstractNumId w:val="1"/>
  </w:num>
  <w:num w:numId="20" w16cid:durableId="224994799">
    <w:abstractNumId w:val="2"/>
  </w:num>
  <w:num w:numId="21" w16cid:durableId="748770893">
    <w:abstractNumId w:val="8"/>
  </w:num>
  <w:num w:numId="22" w16cid:durableId="19647713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5F95"/>
    <w:rsid w:val="000D68C2"/>
    <w:rsid w:val="0024439D"/>
    <w:rsid w:val="002F0ACE"/>
    <w:rsid w:val="003043EE"/>
    <w:rsid w:val="00325F95"/>
    <w:rsid w:val="00330863"/>
    <w:rsid w:val="00452D43"/>
    <w:rsid w:val="004B19C8"/>
    <w:rsid w:val="00523BEB"/>
    <w:rsid w:val="005D3214"/>
    <w:rsid w:val="007878AC"/>
    <w:rsid w:val="00953C40"/>
    <w:rsid w:val="00A05E21"/>
    <w:rsid w:val="00A565A2"/>
    <w:rsid w:val="00A74637"/>
    <w:rsid w:val="00B07474"/>
    <w:rsid w:val="00B33989"/>
    <w:rsid w:val="00B82D44"/>
    <w:rsid w:val="00C44AFD"/>
    <w:rsid w:val="00DF494D"/>
    <w:rsid w:val="00EE5949"/>
    <w:rsid w:val="00F3519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B68BDE"/>
  <w15:chartTrackingRefBased/>
  <w15:docId w15:val="{3F2B0438-32B1-4297-BA7C-95FEF1C7E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25F95"/>
    <w:pPr>
      <w:spacing w:after="0" w:line="240" w:lineRule="auto"/>
    </w:pPr>
    <w:rPr>
      <w:rFonts w:ascii="Ecofont_Spranq_eco_Sans" w:eastAsiaTheme="minorEastAsia" w:hAnsi="Ecofont_Spranq_eco_Sans" w:cs="Tahoma"/>
      <w:kern w:val="0"/>
      <w:sz w:val="24"/>
      <w:szCs w:val="24"/>
      <w:lang w:eastAsia="pt-BR"/>
      <w14:ligatures w14:val="none"/>
    </w:rPr>
  </w:style>
  <w:style w:type="paragraph" w:styleId="Ttulo1">
    <w:name w:val="heading 1"/>
    <w:basedOn w:val="Normal"/>
    <w:next w:val="Normal"/>
    <w:link w:val="Ttulo1Char"/>
    <w:uiPriority w:val="9"/>
    <w:qFormat/>
    <w:rsid w:val="00325F95"/>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link w:val="PargrafodaListaChar"/>
    <w:uiPriority w:val="34"/>
    <w:qFormat/>
    <w:rsid w:val="00325F95"/>
    <w:pPr>
      <w:ind w:left="720"/>
      <w:contextualSpacing/>
    </w:pPr>
  </w:style>
  <w:style w:type="paragraph" w:styleId="NormalWeb">
    <w:name w:val="Normal (Web)"/>
    <w:basedOn w:val="Normal"/>
    <w:uiPriority w:val="99"/>
    <w:rsid w:val="00325F95"/>
    <w:pPr>
      <w:numPr>
        <w:numId w:val="6"/>
      </w:numPr>
      <w:tabs>
        <w:tab w:val="num" w:pos="360"/>
      </w:tabs>
      <w:spacing w:before="100" w:beforeAutospacing="1" w:after="100" w:afterAutospacing="1"/>
      <w:ind w:left="0" w:firstLine="0"/>
    </w:pPr>
    <w:rPr>
      <w:rFonts w:ascii="Times New Roman" w:hAnsi="Times New Roman" w:cs="Times New Roman"/>
    </w:rPr>
  </w:style>
  <w:style w:type="character" w:styleId="Hyperlink">
    <w:name w:val="Hyperlink"/>
    <w:rsid w:val="00325F95"/>
    <w:rPr>
      <w:color w:val="000080"/>
      <w:u w:val="single"/>
    </w:rPr>
  </w:style>
  <w:style w:type="paragraph" w:styleId="Cabealho">
    <w:name w:val="header"/>
    <w:basedOn w:val="Normal"/>
    <w:link w:val="CabealhoChar"/>
    <w:uiPriority w:val="99"/>
    <w:rsid w:val="00325F95"/>
    <w:pPr>
      <w:tabs>
        <w:tab w:val="center" w:pos="4252"/>
        <w:tab w:val="right" w:pos="8504"/>
      </w:tabs>
    </w:pPr>
  </w:style>
  <w:style w:type="character" w:customStyle="1" w:styleId="CabealhoChar">
    <w:name w:val="Cabeçalho Char"/>
    <w:basedOn w:val="Fontepargpadro"/>
    <w:link w:val="Cabealho"/>
    <w:uiPriority w:val="99"/>
    <w:rsid w:val="00325F95"/>
    <w:rPr>
      <w:rFonts w:ascii="Ecofont_Spranq_eco_Sans" w:eastAsiaTheme="minorEastAsia" w:hAnsi="Ecofont_Spranq_eco_Sans" w:cs="Tahoma"/>
      <w:kern w:val="0"/>
      <w:sz w:val="24"/>
      <w:szCs w:val="24"/>
      <w:lang w:eastAsia="pt-BR"/>
      <w14:ligatures w14:val="none"/>
    </w:rPr>
  </w:style>
  <w:style w:type="paragraph" w:styleId="Rodap">
    <w:name w:val="footer"/>
    <w:basedOn w:val="Normal"/>
    <w:link w:val="RodapChar"/>
    <w:uiPriority w:val="99"/>
    <w:rsid w:val="00325F95"/>
    <w:pPr>
      <w:tabs>
        <w:tab w:val="center" w:pos="4252"/>
        <w:tab w:val="right" w:pos="8504"/>
      </w:tabs>
    </w:pPr>
  </w:style>
  <w:style w:type="character" w:customStyle="1" w:styleId="RodapChar">
    <w:name w:val="Rodapé Char"/>
    <w:basedOn w:val="Fontepargpadro"/>
    <w:link w:val="Rodap"/>
    <w:uiPriority w:val="99"/>
    <w:qFormat/>
    <w:rsid w:val="00325F95"/>
    <w:rPr>
      <w:rFonts w:ascii="Ecofont_Spranq_eco_Sans" w:eastAsiaTheme="minorEastAsia" w:hAnsi="Ecofont_Spranq_eco_Sans" w:cs="Tahoma"/>
      <w:kern w:val="0"/>
      <w:sz w:val="24"/>
      <w:szCs w:val="24"/>
      <w:lang w:eastAsia="pt-BR"/>
      <w14:ligatures w14:val="none"/>
    </w:rPr>
  </w:style>
  <w:style w:type="paragraph" w:customStyle="1" w:styleId="Nivel01">
    <w:name w:val="Nivel 01"/>
    <w:basedOn w:val="Ttulo1"/>
    <w:next w:val="Normal"/>
    <w:link w:val="Nivel01Char"/>
    <w:qFormat/>
    <w:rsid w:val="00325F95"/>
    <w:pPr>
      <w:numPr>
        <w:numId w:val="1"/>
      </w:numPr>
      <w:tabs>
        <w:tab w:val="left" w:pos="567"/>
      </w:tabs>
      <w:jc w:val="both"/>
    </w:pPr>
    <w:rPr>
      <w:rFonts w:ascii="Arial" w:hAnsi="Arial" w:cs="Arial"/>
      <w:b/>
      <w:bCs/>
      <w:color w:val="auto"/>
      <w:sz w:val="20"/>
      <w:szCs w:val="20"/>
    </w:rPr>
  </w:style>
  <w:style w:type="character" w:customStyle="1" w:styleId="Nivel01Char">
    <w:name w:val="Nivel 01 Char"/>
    <w:basedOn w:val="Fontepargpadro"/>
    <w:link w:val="Nivel01"/>
    <w:rsid w:val="00325F95"/>
    <w:rPr>
      <w:rFonts w:ascii="Arial" w:eastAsiaTheme="majorEastAsia" w:hAnsi="Arial" w:cs="Arial"/>
      <w:b/>
      <w:bCs/>
      <w:kern w:val="0"/>
      <w:sz w:val="20"/>
      <w:szCs w:val="20"/>
      <w:lang w:eastAsia="pt-BR"/>
      <w14:ligatures w14:val="none"/>
    </w:rPr>
  </w:style>
  <w:style w:type="character" w:customStyle="1" w:styleId="normaltextrun">
    <w:name w:val="normaltextrun"/>
    <w:basedOn w:val="Fontepargpadro"/>
    <w:rsid w:val="00325F95"/>
  </w:style>
  <w:style w:type="paragraph" w:customStyle="1" w:styleId="Nivel2">
    <w:name w:val="Nivel 2"/>
    <w:basedOn w:val="Normal"/>
    <w:link w:val="Nivel2Char"/>
    <w:qFormat/>
    <w:rsid w:val="00325F95"/>
    <w:pPr>
      <w:numPr>
        <w:ilvl w:val="1"/>
        <w:numId w:val="1"/>
      </w:numPr>
      <w:spacing w:before="120" w:after="120" w:line="276" w:lineRule="auto"/>
      <w:jc w:val="both"/>
    </w:pPr>
    <w:rPr>
      <w:rFonts w:ascii="Arial" w:hAnsi="Arial" w:cs="Arial"/>
      <w:color w:val="000000"/>
      <w:sz w:val="20"/>
      <w:szCs w:val="20"/>
    </w:rPr>
  </w:style>
  <w:style w:type="paragraph" w:customStyle="1" w:styleId="Nivel3">
    <w:name w:val="Nivel 3"/>
    <w:basedOn w:val="Normal"/>
    <w:link w:val="Nivel3Char"/>
    <w:qFormat/>
    <w:rsid w:val="00325F95"/>
    <w:pPr>
      <w:numPr>
        <w:ilvl w:val="2"/>
        <w:numId w:val="1"/>
      </w:numPr>
      <w:spacing w:before="120" w:after="120" w:line="276" w:lineRule="auto"/>
      <w:jc w:val="both"/>
    </w:pPr>
    <w:rPr>
      <w:rFonts w:ascii="Arial" w:hAnsi="Arial" w:cs="Arial"/>
      <w:color w:val="000000"/>
      <w:sz w:val="20"/>
      <w:szCs w:val="20"/>
    </w:rPr>
  </w:style>
  <w:style w:type="paragraph" w:customStyle="1" w:styleId="Nivel4">
    <w:name w:val="Nivel 4"/>
    <w:basedOn w:val="Nivel3"/>
    <w:link w:val="Nivel4Char"/>
    <w:qFormat/>
    <w:rsid w:val="00325F95"/>
    <w:pPr>
      <w:numPr>
        <w:ilvl w:val="3"/>
      </w:numPr>
      <w:ind w:left="851" w:firstLine="0"/>
    </w:pPr>
    <w:rPr>
      <w:color w:val="auto"/>
    </w:rPr>
  </w:style>
  <w:style w:type="paragraph" w:customStyle="1" w:styleId="Nivel5">
    <w:name w:val="Nivel 5"/>
    <w:basedOn w:val="Nivel4"/>
    <w:qFormat/>
    <w:rsid w:val="00325F95"/>
    <w:pPr>
      <w:numPr>
        <w:ilvl w:val="4"/>
      </w:numPr>
      <w:ind w:left="1276" w:firstLine="0"/>
    </w:pPr>
  </w:style>
  <w:style w:type="character" w:customStyle="1" w:styleId="Nivel4Char">
    <w:name w:val="Nivel 4 Char"/>
    <w:basedOn w:val="Fontepargpadro"/>
    <w:link w:val="Nivel4"/>
    <w:rsid w:val="00325F95"/>
    <w:rPr>
      <w:rFonts w:ascii="Arial" w:eastAsiaTheme="minorEastAsia" w:hAnsi="Arial" w:cs="Arial"/>
      <w:kern w:val="0"/>
      <w:sz w:val="20"/>
      <w:szCs w:val="20"/>
      <w:lang w:eastAsia="pt-BR"/>
      <w14:ligatures w14:val="none"/>
    </w:rPr>
  </w:style>
  <w:style w:type="character" w:customStyle="1" w:styleId="Nivel2Char">
    <w:name w:val="Nivel 2 Char"/>
    <w:basedOn w:val="Fontepargpadro"/>
    <w:link w:val="Nivel2"/>
    <w:locked/>
    <w:rsid w:val="00325F95"/>
    <w:rPr>
      <w:rFonts w:ascii="Arial" w:eastAsiaTheme="minorEastAsia" w:hAnsi="Arial" w:cs="Arial"/>
      <w:color w:val="000000"/>
      <w:kern w:val="0"/>
      <w:sz w:val="20"/>
      <w:szCs w:val="20"/>
      <w:lang w:eastAsia="pt-BR"/>
      <w14:ligatures w14:val="none"/>
    </w:rPr>
  </w:style>
  <w:style w:type="character" w:customStyle="1" w:styleId="PargrafodaListaChar">
    <w:name w:val="Parágrafo da Lista Char"/>
    <w:basedOn w:val="Fontepargpadro"/>
    <w:link w:val="PargrafodaLista"/>
    <w:uiPriority w:val="34"/>
    <w:rsid w:val="00325F95"/>
    <w:rPr>
      <w:rFonts w:ascii="Ecofont_Spranq_eco_Sans" w:eastAsiaTheme="minorEastAsia" w:hAnsi="Ecofont_Spranq_eco_Sans" w:cs="Tahoma"/>
      <w:kern w:val="0"/>
      <w:sz w:val="24"/>
      <w:szCs w:val="24"/>
      <w:lang w:eastAsia="pt-BR"/>
      <w14:ligatures w14:val="none"/>
    </w:rPr>
  </w:style>
  <w:style w:type="paragraph" w:customStyle="1" w:styleId="Nvel2-Red">
    <w:name w:val="Nível 2 -Red"/>
    <w:basedOn w:val="Nivel2"/>
    <w:link w:val="Nvel2-RedChar"/>
    <w:qFormat/>
    <w:rsid w:val="00325F95"/>
    <w:rPr>
      <w:i/>
      <w:iCs/>
      <w:color w:val="FF0000"/>
    </w:rPr>
  </w:style>
  <w:style w:type="paragraph" w:customStyle="1" w:styleId="Nvel3-R">
    <w:name w:val="Nível 3-R"/>
    <w:basedOn w:val="Nivel3"/>
    <w:link w:val="Nvel3-RChar"/>
    <w:qFormat/>
    <w:rsid w:val="00325F95"/>
    <w:rPr>
      <w:i/>
      <w:iCs/>
      <w:color w:val="FF0000"/>
    </w:rPr>
  </w:style>
  <w:style w:type="character" w:customStyle="1" w:styleId="Nvel2-RedChar">
    <w:name w:val="Nível 2 -Red Char"/>
    <w:basedOn w:val="Nivel2Char"/>
    <w:link w:val="Nvel2-Red"/>
    <w:rsid w:val="00325F95"/>
    <w:rPr>
      <w:rFonts w:ascii="Arial" w:eastAsiaTheme="minorEastAsia" w:hAnsi="Arial" w:cs="Arial"/>
      <w:i/>
      <w:iCs/>
      <w:color w:val="FF0000"/>
      <w:kern w:val="0"/>
      <w:sz w:val="20"/>
      <w:szCs w:val="20"/>
      <w:lang w:eastAsia="pt-BR"/>
      <w14:ligatures w14:val="none"/>
    </w:rPr>
  </w:style>
  <w:style w:type="character" w:customStyle="1" w:styleId="Nivel3Char">
    <w:name w:val="Nivel 3 Char"/>
    <w:basedOn w:val="Fontepargpadro"/>
    <w:link w:val="Nivel3"/>
    <w:rsid w:val="00325F95"/>
    <w:rPr>
      <w:rFonts w:ascii="Arial" w:eastAsiaTheme="minorEastAsia" w:hAnsi="Arial" w:cs="Arial"/>
      <w:color w:val="000000"/>
      <w:kern w:val="0"/>
      <w:sz w:val="20"/>
      <w:szCs w:val="20"/>
      <w:lang w:eastAsia="pt-BR"/>
      <w14:ligatures w14:val="none"/>
    </w:rPr>
  </w:style>
  <w:style w:type="character" w:customStyle="1" w:styleId="Nvel3-RChar">
    <w:name w:val="Nível 3-R Char"/>
    <w:basedOn w:val="Nivel3Char"/>
    <w:link w:val="Nvel3-R"/>
    <w:rsid w:val="00325F95"/>
    <w:rPr>
      <w:rFonts w:ascii="Arial" w:eastAsiaTheme="minorEastAsia" w:hAnsi="Arial" w:cs="Arial"/>
      <w:i/>
      <w:iCs/>
      <w:color w:val="FF0000"/>
      <w:kern w:val="0"/>
      <w:sz w:val="20"/>
      <w:szCs w:val="20"/>
      <w:lang w:eastAsia="pt-BR"/>
      <w14:ligatures w14:val="none"/>
    </w:rPr>
  </w:style>
  <w:style w:type="paragraph" w:customStyle="1" w:styleId="Prembulo">
    <w:name w:val="Preâmbulo"/>
    <w:basedOn w:val="Normal"/>
    <w:link w:val="PrembuloChar"/>
    <w:qFormat/>
    <w:rsid w:val="00325F95"/>
    <w:pPr>
      <w:spacing w:before="480" w:after="120" w:line="360" w:lineRule="auto"/>
      <w:ind w:left="4253" w:right="-17"/>
      <w:jc w:val="both"/>
    </w:pPr>
    <w:rPr>
      <w:rFonts w:ascii="Arial" w:eastAsia="Arial" w:hAnsi="Arial" w:cs="Arial"/>
      <w:bCs/>
      <w:sz w:val="20"/>
      <w:szCs w:val="20"/>
    </w:rPr>
  </w:style>
  <w:style w:type="character" w:customStyle="1" w:styleId="PrembuloChar">
    <w:name w:val="Preâmbulo Char"/>
    <w:basedOn w:val="Fontepargpadro"/>
    <w:link w:val="Prembulo"/>
    <w:rsid w:val="00325F95"/>
    <w:rPr>
      <w:rFonts w:ascii="Arial" w:eastAsia="Arial" w:hAnsi="Arial" w:cs="Arial"/>
      <w:bCs/>
      <w:kern w:val="0"/>
      <w:sz w:val="20"/>
      <w:szCs w:val="20"/>
      <w:lang w:eastAsia="pt-BR"/>
      <w14:ligatures w14:val="none"/>
    </w:rPr>
  </w:style>
  <w:style w:type="paragraph" w:customStyle="1" w:styleId="Default">
    <w:name w:val="Default"/>
    <w:rsid w:val="00325F95"/>
    <w:pPr>
      <w:spacing w:after="0" w:line="240" w:lineRule="auto"/>
    </w:pPr>
    <w:rPr>
      <w:rFonts w:ascii="Arial" w:eastAsia="Times New Roman" w:hAnsi="Arial" w:cs="Arial"/>
      <w:color w:val="000000"/>
      <w:kern w:val="0"/>
      <w:sz w:val="24"/>
      <w:szCs w:val="24"/>
      <w:lang w:eastAsia="pt-BR"/>
      <w14:ligatures w14:val="none"/>
    </w:rPr>
  </w:style>
  <w:style w:type="character" w:customStyle="1" w:styleId="Ttulo1Char">
    <w:name w:val="Título 1 Char"/>
    <w:basedOn w:val="Fontepargpadro"/>
    <w:link w:val="Ttulo1"/>
    <w:uiPriority w:val="9"/>
    <w:rsid w:val="00325F95"/>
    <w:rPr>
      <w:rFonts w:asciiTheme="majorHAnsi" w:eastAsiaTheme="majorEastAsia" w:hAnsiTheme="majorHAnsi" w:cstheme="majorBidi"/>
      <w:color w:val="2F5496" w:themeColor="accent1" w:themeShade="BF"/>
      <w:kern w:val="0"/>
      <w:sz w:val="32"/>
      <w:szCs w:val="32"/>
      <w:lang w:eastAsia="pt-B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lanalto.gov.br/ccivil_03/_ato2019-2022/2021/lei/L14133.htm" TargetMode="External"/><Relationship Id="rId18" Type="http://schemas.openxmlformats.org/officeDocument/2006/relationships/hyperlink" Target="http://www.planalto.gov.br/ccivil_03/_ato2019-2022/2021/lei/L14133.htm" TargetMode="External"/><Relationship Id="rId26" Type="http://schemas.openxmlformats.org/officeDocument/2006/relationships/hyperlink" Target="http://www.planalto.gov.br/ccivil_03/_ato2019-2022/2021/lei/L14133.htm" TargetMode="External"/><Relationship Id="rId39" Type="http://schemas.openxmlformats.org/officeDocument/2006/relationships/hyperlink" Target="http://www.planalto.gov.br/ccivil_03/_ato2019-2022/2021/lei/L14133.htm" TargetMode="External"/><Relationship Id="rId21" Type="http://schemas.openxmlformats.org/officeDocument/2006/relationships/hyperlink" Target="https://www.planalto.gov.br/ccivil_03/_ato2015-2018/2018/lei/l13709.htm" TargetMode="External"/><Relationship Id="rId34" Type="http://schemas.openxmlformats.org/officeDocument/2006/relationships/hyperlink" Target="http://www.planalto.gov.br/ccivil_03/_ato2019-2022/2021/lei/L14133.htm" TargetMode="External"/><Relationship Id="rId42" Type="http://schemas.openxmlformats.org/officeDocument/2006/relationships/hyperlink" Target="http://www.planalto.gov.br/ccivil_03/_ato2019-2022/2021/lei/L14133.htm" TargetMode="External"/><Relationship Id="rId47" Type="http://schemas.openxmlformats.org/officeDocument/2006/relationships/hyperlink" Target="http://www.planalto.gov.br/ccivil_03/_ato2019-2022/2021/lei/L14133.htm" TargetMode="External"/><Relationship Id="rId50" Type="http://schemas.openxmlformats.org/officeDocument/2006/relationships/hyperlink" Target="http://www.planalto.gov.br/ccivil_03/_ato2019-2022/2021/lei/L14133.htm" TargetMode="External"/><Relationship Id="rId55" Type="http://schemas.openxmlformats.org/officeDocument/2006/relationships/hyperlink" Target="https://www.planalto.gov.br/ccivil_03/leis/l8078compilado.htm"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planalto.gov.br/ccivil_03/_ato2019-2022/2021/lei/L14133.htm" TargetMode="External"/><Relationship Id="rId29" Type="http://schemas.openxmlformats.org/officeDocument/2006/relationships/hyperlink" Target="http://www.planalto.gov.br/ccivil_03/_ato2019-2022/2021/lei/L14133.htm" TargetMode="External"/><Relationship Id="rId11" Type="http://schemas.openxmlformats.org/officeDocument/2006/relationships/hyperlink" Target="http://www.planalto.gov.br/ccivil_03/_ato2019-2022/2021/lei/L14133.htm" TargetMode="External"/><Relationship Id="rId24" Type="http://schemas.openxmlformats.org/officeDocument/2006/relationships/hyperlink" Target="https://www.planalto.gov.br/ccivil_03/_ato2015-2018/2018/lei/l13709.htm" TargetMode="External"/><Relationship Id="rId32" Type="http://schemas.openxmlformats.org/officeDocument/2006/relationships/hyperlink" Target="http://www.planalto.gov.br/ccivil_03/_ato2019-2022/2021/lei/L14133.htm" TargetMode="External"/><Relationship Id="rId37" Type="http://schemas.openxmlformats.org/officeDocument/2006/relationships/hyperlink" Target="http://www.planalto.gov.br/ccivil_03/_ato2019-2022/2021/lei/L14133.htm" TargetMode="External"/><Relationship Id="rId40" Type="http://schemas.openxmlformats.org/officeDocument/2006/relationships/hyperlink" Target="http://www.planalto.gov.br/ccivil_03/_ato2019-2022/2021/lei/L14133.htm" TargetMode="External"/><Relationship Id="rId45" Type="http://schemas.openxmlformats.org/officeDocument/2006/relationships/hyperlink" Target="http://www.planalto.gov.br/ccivil_03/_ato2019-2022/2021/lei/L14133.htm" TargetMode="External"/><Relationship Id="rId53" Type="http://schemas.openxmlformats.org/officeDocument/2006/relationships/hyperlink" Target="http://www.planalto.gov.br/ccivil_03/_ato2019-2022/2021/lei/L14133.htm" TargetMode="External"/><Relationship Id="rId58" Type="http://schemas.openxmlformats.org/officeDocument/2006/relationships/hyperlink" Target="https://www.planalto.gov.br/ccivil_03/_ato2011-2014/2012/decreto/d7724.htm" TargetMode="External"/><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hyperlink" Target="http://www.planalto.gov.br/ccivil_03/_ato2019-2022/2021/lei/L14133.htm" TargetMode="External"/><Relationship Id="rId14" Type="http://schemas.openxmlformats.org/officeDocument/2006/relationships/hyperlink" Target="http://www.planalto.gov.br/ccivil_03/_ato2019-2022/2021/lei/L14133.htm" TargetMode="External"/><Relationship Id="rId22" Type="http://schemas.openxmlformats.org/officeDocument/2006/relationships/hyperlink" Target="https://www.planalto.gov.br/ccivil_03/_ato2015-2018/2018/lei/l13709.htm" TargetMode="External"/><Relationship Id="rId27" Type="http://schemas.openxmlformats.org/officeDocument/2006/relationships/hyperlink" Target="http://www.planalto.gov.br/ccivil_03/_ato2019-2022/2021/lei/L14133.htm" TargetMode="External"/><Relationship Id="rId30" Type="http://schemas.openxmlformats.org/officeDocument/2006/relationships/hyperlink" Target="http://www.planalto.gov.br/ccivil_03/_ato2019-2022/2021/lei/L14133.htm" TargetMode="External"/><Relationship Id="rId35" Type="http://schemas.openxmlformats.org/officeDocument/2006/relationships/hyperlink" Target="http://www.planalto.gov.br/ccivil_03/_ato2019-2022/2021/lei/L14133.htm" TargetMode="External"/><Relationship Id="rId43" Type="http://schemas.openxmlformats.org/officeDocument/2006/relationships/hyperlink" Target="http://www.planalto.gov.br/ccivil_03/_ato2019-2022/2021/lei/L14133.htm" TargetMode="External"/><Relationship Id="rId48" Type="http://schemas.openxmlformats.org/officeDocument/2006/relationships/hyperlink" Target="http://www.planalto.gov.br/ccivil_03/_ato2019-2022/2021/lei/L14133.htm" TargetMode="External"/><Relationship Id="rId56" Type="http://schemas.openxmlformats.org/officeDocument/2006/relationships/hyperlink" Target="http://www.planalto.gov.br/ccivil_03/_ato2019-2022/2021/lei/L14133.htm" TargetMode="External"/><Relationship Id="rId64" Type="http://schemas.openxmlformats.org/officeDocument/2006/relationships/theme" Target="theme/theme1.xml"/><Relationship Id="rId8" Type="http://schemas.openxmlformats.org/officeDocument/2006/relationships/hyperlink" Target="http://www.planalto.gov.br/ccivil_03/_ato2019-2022/2021/lei/L14133.htm" TargetMode="External"/><Relationship Id="rId51" Type="http://schemas.openxmlformats.org/officeDocument/2006/relationships/hyperlink" Target="http://www.planalto.gov.br/ccivil_03/_ato2019-2022/2021/lei/L14133.htm" TargetMode="External"/><Relationship Id="rId3" Type="http://schemas.openxmlformats.org/officeDocument/2006/relationships/styles" Target="styles.xml"/><Relationship Id="rId12" Type="http://schemas.openxmlformats.org/officeDocument/2006/relationships/hyperlink" Target="http://www.planalto.gov.br/ccivil_03/_ato2019-2022/2021/lei/L14133.htm" TargetMode="External"/><Relationship Id="rId17" Type="http://schemas.openxmlformats.org/officeDocument/2006/relationships/hyperlink" Target="http://www.planalto.gov.br/ccivil_03/_ato2019-2022/2021/lei/L14133.htm" TargetMode="External"/><Relationship Id="rId25" Type="http://schemas.openxmlformats.org/officeDocument/2006/relationships/hyperlink" Target="https://www.planalto.gov.br/ccivil_03/_ato2015-2018/2018/lei/l13709.htm" TargetMode="External"/><Relationship Id="rId33" Type="http://schemas.openxmlformats.org/officeDocument/2006/relationships/hyperlink" Target="http://www.planalto.gov.br/ccivil_03/_ato2019-2022/2021/lei/L14133.htm" TargetMode="External"/><Relationship Id="rId38" Type="http://schemas.openxmlformats.org/officeDocument/2006/relationships/hyperlink" Target="http://www.planalto.gov.br/ccivil_03/_ato2019-2022/2021/lei/L14133.htm" TargetMode="External"/><Relationship Id="rId46" Type="http://schemas.openxmlformats.org/officeDocument/2006/relationships/hyperlink" Target="http://www.planalto.gov.br/ccivil_03/_ato2019-2022/2021/lei/L14133.htm" TargetMode="External"/><Relationship Id="rId59" Type="http://schemas.openxmlformats.org/officeDocument/2006/relationships/hyperlink" Target="http://www.planalto.gov.br/ccivil_03/_ato2019-2022/2021/lei/L14133.htm" TargetMode="External"/><Relationship Id="rId20" Type="http://schemas.openxmlformats.org/officeDocument/2006/relationships/hyperlink" Target="https://www.planalto.gov.br/ccivil_03/_ato2015-2018/2018/lei/l13709.htm" TargetMode="External"/><Relationship Id="rId41" Type="http://schemas.openxmlformats.org/officeDocument/2006/relationships/hyperlink" Target="https://www.planalto.gov.br/ccivil_03/_ato2011-2014/2013/lei/l12846.htm" TargetMode="External"/><Relationship Id="rId54" Type="http://schemas.openxmlformats.org/officeDocument/2006/relationships/hyperlink" Target="http://www.planalto.gov.br/ccivil_03/_ato2019-2022/2021/lei/L14133.htm"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planalto.gov.br/ccivil_03/leis/l8078compilado.htm" TargetMode="External"/><Relationship Id="rId23" Type="http://schemas.openxmlformats.org/officeDocument/2006/relationships/hyperlink" Target="https://www.planalto.gov.br/ccivil_03/_ato2015-2018/2018/lei/l13709.htm" TargetMode="External"/><Relationship Id="rId28" Type="http://schemas.openxmlformats.org/officeDocument/2006/relationships/hyperlink" Target="http://www.planalto.gov.br/ccivil_03/_ato2019-2022/2021/lei/L14133.htm" TargetMode="External"/><Relationship Id="rId36" Type="http://schemas.openxmlformats.org/officeDocument/2006/relationships/hyperlink" Target="http://www.planalto.gov.br/ccivil_03/_ato2019-2022/2021/lei/L14133.htm" TargetMode="External"/><Relationship Id="rId49" Type="http://schemas.openxmlformats.org/officeDocument/2006/relationships/hyperlink" Target="http://www.planalto.gov.br/ccivil_03/_ato2019-2022/2021/lei/L14133.htm" TargetMode="External"/><Relationship Id="rId57" Type="http://schemas.openxmlformats.org/officeDocument/2006/relationships/hyperlink" Target="https://www.planalto.gov.br/ccivil_03/_ato2011-2014/2011/lei/l12527.htm" TargetMode="External"/><Relationship Id="rId10" Type="http://schemas.openxmlformats.org/officeDocument/2006/relationships/hyperlink" Target="http://www.planalto.gov.br/ccivil_03/_ato2019-2022/2021/lei/L14133.htm" TargetMode="External"/><Relationship Id="rId31" Type="http://schemas.openxmlformats.org/officeDocument/2006/relationships/hyperlink" Target="http://www.planalto.gov.br/ccivil_03/_ato2019-2022/2021/lei/L14133.htm" TargetMode="External"/><Relationship Id="rId44" Type="http://schemas.openxmlformats.org/officeDocument/2006/relationships/hyperlink" Target="http://www.planalto.gov.br/ccivil_03/_ato2019-2022/2021/lei/L14133.htm" TargetMode="External"/><Relationship Id="rId52" Type="http://schemas.openxmlformats.org/officeDocument/2006/relationships/hyperlink" Target="http://www.planalto.gov.br/ccivil_03/_ato2019-2022/2021/lei/L14133.htm" TargetMode="External"/><Relationship Id="rId60" Type="http://schemas.openxmlformats.org/officeDocument/2006/relationships/hyperlink" Target="http://www.planalto.gov.br/ccivil_03/_ato2019-2022/2021/lei/L14133.htm" TargetMode="External"/><Relationship Id="rId4" Type="http://schemas.openxmlformats.org/officeDocument/2006/relationships/settings" Target="settings.xml"/><Relationship Id="rId9" Type="http://schemas.openxmlformats.org/officeDocument/2006/relationships/hyperlink" Target="http://www.planalto.gov.br/ccivil_03/_ato2019-2022/2021/lei/L14133.ht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C030D7-D12F-4AC4-92AA-A6FE5C0E7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11</Pages>
  <Words>7050</Words>
  <Characters>38070</Characters>
  <Application>Microsoft Office Word</Application>
  <DocSecurity>0</DocSecurity>
  <Lines>317</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cp:revision>
  <dcterms:created xsi:type="dcterms:W3CDTF">2024-03-27T13:38:00Z</dcterms:created>
  <dcterms:modified xsi:type="dcterms:W3CDTF">2024-09-04T16:53:00Z</dcterms:modified>
</cp:coreProperties>
</file>